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454C" w:rsidRPr="0019069C" w:rsidRDefault="00D6665B" w:rsidP="0019069C">
      <w:pPr>
        <w:pStyle w:val="Heading1"/>
        <w:spacing w:after="0"/>
        <w:rPr>
          <w:rFonts w:ascii="Arial Rounded MT Bold" w:hAnsi="Arial Rounded MT Bold" w:cs="Kalinga"/>
          <w:caps w:val="0"/>
          <w:color w:val="3F641F" w:themeColor="accent5" w:themeShade="8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069C">
        <w:rPr>
          <w:rFonts w:ascii="Arial Rounded MT Bold" w:hAnsi="Arial Rounded MT Bold" w:cs="Kalinga"/>
          <w:i/>
          <w:caps w:val="0"/>
          <w:color w:val="3F641F" w:themeColor="accent5" w:themeShade="8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Delco Green Ways</w:t>
      </w:r>
    </w:p>
    <w:p w:rsidR="0054454C" w:rsidRPr="0019069C" w:rsidRDefault="00D6665B" w:rsidP="0019069C">
      <w:pPr>
        <w:pStyle w:val="Heading2"/>
        <w:spacing w:before="0" w:after="360"/>
        <w:rPr>
          <w:rFonts w:ascii="Gill Sans MT" w:hAnsi="Gill Sans MT"/>
          <w:color w:val="3F641F" w:themeColor="accent5" w:themeShade="80"/>
        </w:rPr>
      </w:pPr>
      <w:r w:rsidRPr="0019069C">
        <w:rPr>
          <w:rFonts w:ascii="Gill Sans MT" w:hAnsi="Gill Sans MT"/>
          <w:color w:val="3F641F" w:themeColor="accent5" w:themeShade="80"/>
        </w:rPr>
        <w:t>Delaware County’s</w:t>
      </w:r>
      <w:r w:rsidR="0054454C" w:rsidRPr="0019069C">
        <w:rPr>
          <w:rFonts w:ascii="Gill Sans MT" w:hAnsi="Gill Sans MT"/>
          <w:color w:val="3F641F" w:themeColor="accent5" w:themeShade="80"/>
        </w:rPr>
        <w:t xml:space="preserve"> </w:t>
      </w:r>
      <w:bookmarkStart w:id="0" w:name="_Hlk11081746"/>
      <w:r w:rsidRPr="0019069C">
        <w:rPr>
          <w:rFonts w:ascii="Gill Sans MT" w:hAnsi="Gill Sans MT"/>
          <w:color w:val="3F641F" w:themeColor="accent5" w:themeShade="80"/>
        </w:rPr>
        <w:t>Open Space</w:t>
      </w:r>
      <w:r w:rsidR="007C006B" w:rsidRPr="0019069C">
        <w:rPr>
          <w:rFonts w:ascii="Gill Sans MT" w:hAnsi="Gill Sans MT"/>
          <w:color w:val="3F641F" w:themeColor="accent5" w:themeShade="80"/>
        </w:rPr>
        <w:t xml:space="preserve"> </w:t>
      </w:r>
      <w:r w:rsidRPr="0019069C">
        <w:rPr>
          <w:rFonts w:ascii="Gill Sans MT" w:hAnsi="Gill Sans MT"/>
          <w:color w:val="3F641F" w:themeColor="accent5" w:themeShade="80"/>
        </w:rPr>
        <w:t>and Recreation Municipal</w:t>
      </w:r>
      <w:r w:rsidR="007C006B" w:rsidRPr="0019069C">
        <w:rPr>
          <w:rFonts w:ascii="Gill Sans MT" w:hAnsi="Gill Sans MT"/>
          <w:color w:val="3F641F" w:themeColor="accent5" w:themeShade="80"/>
        </w:rPr>
        <w:t xml:space="preserve"> </w:t>
      </w:r>
      <w:r w:rsidRPr="0019069C">
        <w:rPr>
          <w:rFonts w:ascii="Gill Sans MT" w:hAnsi="Gill Sans MT"/>
          <w:color w:val="3F641F" w:themeColor="accent5" w:themeShade="80"/>
        </w:rPr>
        <w:t>Grant Program</w:t>
      </w:r>
      <w:r w:rsidR="007C006B" w:rsidRPr="0019069C">
        <w:rPr>
          <w:rFonts w:ascii="Gill Sans MT" w:hAnsi="Gill Sans MT"/>
          <w:color w:val="3F641F" w:themeColor="accent5" w:themeShade="80"/>
        </w:rPr>
        <w:t xml:space="preserve"> </w:t>
      </w:r>
      <w:bookmarkEnd w:id="0"/>
    </w:p>
    <w:p w:rsidR="007C006B" w:rsidRDefault="007C006B" w:rsidP="00BE18D4">
      <w:pPr>
        <w:pStyle w:val="Heading1"/>
        <w:spacing w:after="120"/>
      </w:pPr>
      <w:r>
        <w:t>GUIDELINES</w:t>
      </w:r>
      <w:r w:rsidR="00171889">
        <w:t xml:space="preserve"> </w:t>
      </w:r>
    </w:p>
    <w:p w:rsidR="007C006B" w:rsidRDefault="007C006B" w:rsidP="007C006B">
      <w:pPr>
        <w:pStyle w:val="Heading2"/>
      </w:pPr>
      <w:r>
        <w:t>Background</w:t>
      </w:r>
    </w:p>
    <w:p w:rsidR="007C006B" w:rsidRDefault="007C006B" w:rsidP="007C006B">
      <w:r>
        <w:t>Delaware County Council convened the Open Sp</w:t>
      </w:r>
      <w:r w:rsidR="00DE32E9">
        <w:t xml:space="preserve">ace Task Force in October 2016 </w:t>
      </w:r>
      <w:r>
        <w:t>to study and make recommendations to Council about open space preservation opportunities; recommended investment strat</w:t>
      </w:r>
      <w:r w:rsidR="003468B3">
        <w:t>egies and funding</w:t>
      </w:r>
      <w:r>
        <w:t xml:space="preserve">; as well as recommended parameters for the County’s participation in open space preservation </w:t>
      </w:r>
      <w:r w:rsidR="00853405">
        <w:t xml:space="preserve">and recreation </w:t>
      </w:r>
      <w:r w:rsidR="00DE32E9">
        <w:t>projects.</w:t>
      </w:r>
    </w:p>
    <w:p w:rsidR="007C006B" w:rsidRDefault="007C006B" w:rsidP="007C006B">
      <w:r>
        <w:t>The Task Force researched opportunities and obstacles to implementing the County’s Open Space, Recreation, and Greenway Plan, a component of the County’s Comprehensive Plan, Delaware County 2035. It also reviewed similar programs from other counties in the region and discussed the benefits of different approaches. With an understanding of the impacts of these programs, the Task Force was able to identify an implementation strategy for Delaware County.  To effectively address the opportunities identified, the Task Force recommends a three-pronged approach to implementation of the Open Space Plan: 1) providing grants to local municipalities; 2) an infusion of capital investment in County parks; and 3) funding for professional services support for open space and recreation projects.</w:t>
      </w:r>
    </w:p>
    <w:p w:rsidR="007C006B" w:rsidRDefault="007C006B" w:rsidP="007C006B">
      <w:bookmarkStart w:id="1" w:name="_Hlk11081664"/>
      <w:r>
        <w:t xml:space="preserve">Delaware County accepted the recommendations of the Task Force, via Council Resolution in </w:t>
      </w:r>
      <w:r w:rsidR="006E2F4B">
        <w:t>September</w:t>
      </w:r>
      <w:r>
        <w:t xml:space="preserve"> 2018 and subsequently, authorized an initial borrowing of $10 million to initiate the program.  </w:t>
      </w:r>
    </w:p>
    <w:bookmarkEnd w:id="1"/>
    <w:p w:rsidR="007C006B" w:rsidRDefault="007C006B" w:rsidP="007C006B">
      <w:pPr>
        <w:pStyle w:val="Heading2"/>
      </w:pPr>
      <w:r>
        <w:t>Program Purpose</w:t>
      </w:r>
    </w:p>
    <w:p w:rsidR="007C006B" w:rsidRDefault="007C006B" w:rsidP="007C006B">
      <w:r>
        <w:t>There are several existing grant programs offered at the state and federal level that provide funds for local communities to complete open space and recreation projects. All programs require local match in the amount of anywhere from 15% to 50% of total project costs. While appropriate and necessary to ensure that funding is directed toward suitable projects, this can also act as an unintentional barrier. Compiling the money to meet match requirements, along with time spent applying and administering the money, often makes grant funding too “expensive” to obtain for some communities. Instead, they often choose to complete smaller or less expensive projects using only local funding.  The purpose of this program is to assist local municipalities in achieving their local open space and recreation goals, while furthering the objectives of Delaware County 2035.</w:t>
      </w:r>
    </w:p>
    <w:p w:rsidR="007C006B" w:rsidRDefault="007C006B" w:rsidP="007C006B">
      <w:pPr>
        <w:pStyle w:val="Heading2"/>
      </w:pPr>
      <w:r>
        <w:t>Eligible Applicants</w:t>
      </w:r>
    </w:p>
    <w:p w:rsidR="007C006B" w:rsidRDefault="007C006B" w:rsidP="007C006B">
      <w:r>
        <w:t>Applications under this program are limited to local governments.  Multi-municipal applications are encouraged.</w:t>
      </w:r>
    </w:p>
    <w:p w:rsidR="007C006B" w:rsidRDefault="007C006B" w:rsidP="007C006B">
      <w:pPr>
        <w:pStyle w:val="Heading2"/>
      </w:pPr>
      <w:r>
        <w:t>Eligible Activities and Match Requirements</w:t>
      </w:r>
    </w:p>
    <w:p w:rsidR="007C006B" w:rsidRDefault="007C006B" w:rsidP="007C006B">
      <w:pPr>
        <w:pStyle w:val="Heading3"/>
      </w:pPr>
      <w:r>
        <w:t>Conserve</w:t>
      </w:r>
    </w:p>
    <w:p w:rsidR="007C006B" w:rsidRDefault="007C006B" w:rsidP="007C006B">
      <w:r>
        <w:t>The County may contribute up to $500,000, but not more than 25% of the total project costs, for the protection of undeveloped land in perpetuity. Municipalities must contribute a minimum of 10% of the total project costs. Local match can be provided through cash or in-kind services.</w:t>
      </w:r>
    </w:p>
    <w:p w:rsidR="007C006B" w:rsidRDefault="007C006B" w:rsidP="007C006B">
      <w:r>
        <w:t xml:space="preserve">Eligible projects </w:t>
      </w:r>
      <w:r w:rsidR="00756F15">
        <w:t xml:space="preserve">may </w:t>
      </w:r>
      <w:r>
        <w:t>include: fee simple acquisition; conservation or trail easements on private land; and other similar conservation methods.</w:t>
      </w:r>
    </w:p>
    <w:p w:rsidR="007C006B" w:rsidRDefault="007C006B" w:rsidP="007C006B">
      <w:pPr>
        <w:pStyle w:val="Heading3"/>
      </w:pPr>
      <w:r>
        <w:t>Enhance</w:t>
      </w:r>
    </w:p>
    <w:p w:rsidR="007C006B" w:rsidRDefault="007C006B" w:rsidP="007C006B">
      <w:r>
        <w:t>The County may contribute up to $100,000, but not more than 25% of the total project costs, for capital improvements to park and/or recreational facilities. Local municipalities must contribute a minimum of 10% of the total project costs. Local match can be provided through cash or in-kind services.</w:t>
      </w:r>
    </w:p>
    <w:p w:rsidR="007C006B" w:rsidRDefault="007C006B" w:rsidP="007C006B">
      <w:r>
        <w:lastRenderedPageBreak/>
        <w:t xml:space="preserve">Eligible projects include: capital improvements to existing park facilities; and regreening efforts (e.g., street tree plantings, green </w:t>
      </w:r>
      <w:proofErr w:type="spellStart"/>
      <w:r>
        <w:t>stormwater</w:t>
      </w:r>
      <w:proofErr w:type="spellEnd"/>
      <w:r>
        <w:t xml:space="preserve"> infrastructure, etc.).</w:t>
      </w:r>
    </w:p>
    <w:p w:rsidR="007C006B" w:rsidRDefault="007C006B" w:rsidP="007C006B">
      <w:pPr>
        <w:pStyle w:val="Heading3"/>
      </w:pPr>
      <w:r>
        <w:t>Connect</w:t>
      </w:r>
    </w:p>
    <w:p w:rsidR="007C006B" w:rsidRDefault="007C006B" w:rsidP="007C006B">
      <w:r>
        <w:t>The County may contribute up to $500,000, but not more than 25% of the total project costs, for the development of trails included on the countywide Primary Trail Network. Additionally, the County may contribute up to $100,000, but not more than 10% of total project costs, for the development of local trails. Municipalities must contribute a minimum of 10% of the total project costs. Local match can be provided through cash or in-kind services.</w:t>
      </w:r>
    </w:p>
    <w:p w:rsidR="007C006B" w:rsidRDefault="007C006B" w:rsidP="007C006B">
      <w:r>
        <w:t>Eligible projects include: construction of multi-use segments of the countywide Primary Trail Network and construction of local multi-use trails.</w:t>
      </w:r>
    </w:p>
    <w:p w:rsidR="007C006B" w:rsidRDefault="007C006B" w:rsidP="007C006B">
      <w:pPr>
        <w:pStyle w:val="Heading3"/>
      </w:pPr>
      <w:r>
        <w:t>Professional Services Support</w:t>
      </w:r>
    </w:p>
    <w:p w:rsidR="007C006B" w:rsidRDefault="007C006B" w:rsidP="007C006B">
      <w:r>
        <w:t>The County may contribute up to $100,000, but not more than 25% of the total project costs, for the planning, study, and design of park and/or recreational facilities.</w:t>
      </w:r>
    </w:p>
    <w:p w:rsidR="007C006B" w:rsidRDefault="007C006B" w:rsidP="007C006B">
      <w:r>
        <w:t>Eligible projects include: comprehensive open space and greenway plans; park master plans; feasibility studies; title searches; appraisals; and design/engineering and permitting.</w:t>
      </w:r>
    </w:p>
    <w:p w:rsidR="007C006B" w:rsidRDefault="007C006B" w:rsidP="007C006B">
      <w:pPr>
        <w:pStyle w:val="Heading2"/>
      </w:pPr>
      <w:r>
        <w:t>General Requirements</w:t>
      </w:r>
    </w:p>
    <w:p w:rsidR="007C006B" w:rsidRDefault="007C006B" w:rsidP="00630438">
      <w:pPr>
        <w:pStyle w:val="ListParagraph"/>
        <w:numPr>
          <w:ilvl w:val="0"/>
          <w:numId w:val="9"/>
        </w:numPr>
      </w:pPr>
      <w:r>
        <w:t>Funds must be expended within three (3) years of date awarded;</w:t>
      </w:r>
    </w:p>
    <w:p w:rsidR="007C006B" w:rsidRDefault="007C006B" w:rsidP="00630438">
      <w:pPr>
        <w:pStyle w:val="ListParagraph"/>
        <w:numPr>
          <w:ilvl w:val="0"/>
          <w:numId w:val="9"/>
        </w:numPr>
      </w:pPr>
      <w:r>
        <w:t>Conservation projects must include a deed restriction to guarantee the property remains undeveloped in perpetuity;</w:t>
      </w:r>
    </w:p>
    <w:p w:rsidR="007C006B" w:rsidRDefault="007C006B" w:rsidP="00630438">
      <w:pPr>
        <w:pStyle w:val="ListParagraph"/>
        <w:numPr>
          <w:ilvl w:val="0"/>
          <w:numId w:val="9"/>
        </w:numPr>
      </w:pPr>
      <w:r>
        <w:t>Projects must be open to the public, except when conservation easements are acquired on private lands;</w:t>
      </w:r>
    </w:p>
    <w:p w:rsidR="007C006B" w:rsidRDefault="007C006B" w:rsidP="00630438">
      <w:pPr>
        <w:pStyle w:val="ListParagraph"/>
        <w:numPr>
          <w:ilvl w:val="0"/>
          <w:numId w:val="9"/>
        </w:numPr>
      </w:pPr>
      <w:r>
        <w:t>Capital projects include new facilities or a major improvement to (or rehabilitation of) an existing facility and must have a useful life expectancy of at least seven (7) years;</w:t>
      </w:r>
    </w:p>
    <w:p w:rsidR="007C006B" w:rsidRDefault="007C006B" w:rsidP="00630438">
      <w:pPr>
        <w:pStyle w:val="ListParagraph"/>
        <w:numPr>
          <w:ilvl w:val="0"/>
          <w:numId w:val="9"/>
        </w:numPr>
      </w:pPr>
      <w:r>
        <w:t>Multi-use trail projects must be ADA-accessible;</w:t>
      </w:r>
    </w:p>
    <w:p w:rsidR="007C006B" w:rsidRDefault="007C006B" w:rsidP="00630438">
      <w:pPr>
        <w:pStyle w:val="ListParagraph"/>
        <w:numPr>
          <w:ilvl w:val="0"/>
          <w:numId w:val="9"/>
        </w:numPr>
      </w:pPr>
      <w:r>
        <w:t>Projects must be identified in a comprehensive, open space, or other plan; and</w:t>
      </w:r>
    </w:p>
    <w:p w:rsidR="007C006B" w:rsidRDefault="007C006B" w:rsidP="00630438">
      <w:pPr>
        <w:pStyle w:val="ListParagraph"/>
        <w:numPr>
          <w:ilvl w:val="0"/>
          <w:numId w:val="9"/>
        </w:numPr>
      </w:pPr>
      <w:r>
        <w:t>Planning projects must be formally adopted by the local municipality.</w:t>
      </w:r>
    </w:p>
    <w:p w:rsidR="007C006B" w:rsidRDefault="007C006B" w:rsidP="007C006B">
      <w:pPr>
        <w:pStyle w:val="Heading2"/>
      </w:pPr>
      <w:r>
        <w:t>2019 Timetable</w:t>
      </w:r>
    </w:p>
    <w:p w:rsidR="007C006B" w:rsidRDefault="007C006B" w:rsidP="007C006B">
      <w:r>
        <w:t>Application Available</w:t>
      </w:r>
      <w:r>
        <w:tab/>
      </w:r>
      <w:r w:rsidR="00115DF3">
        <w:tab/>
      </w:r>
      <w:r>
        <w:t>Ju</w:t>
      </w:r>
      <w:r w:rsidR="00670B7C">
        <w:t>ly</w:t>
      </w:r>
      <w:r>
        <w:t xml:space="preserve"> </w:t>
      </w:r>
      <w:r w:rsidR="00670B7C">
        <w:t>10</w:t>
      </w:r>
      <w:r w:rsidR="00C7693A">
        <w:t>, 2019</w:t>
      </w:r>
    </w:p>
    <w:p w:rsidR="007C006B" w:rsidRDefault="007C006B" w:rsidP="007C006B">
      <w:r>
        <w:t>Applications Due</w:t>
      </w:r>
      <w:r>
        <w:tab/>
      </w:r>
      <w:r w:rsidR="00115DF3">
        <w:tab/>
      </w:r>
      <w:r w:rsidR="00670B7C">
        <w:t>September 9</w:t>
      </w:r>
      <w:bookmarkStart w:id="2" w:name="_GoBack"/>
      <w:bookmarkEnd w:id="2"/>
      <w:r w:rsidR="00C7693A">
        <w:t>, 2019</w:t>
      </w:r>
    </w:p>
    <w:p w:rsidR="007C006B" w:rsidRDefault="007C006B" w:rsidP="007C006B">
      <w:r>
        <w:t>Award</w:t>
      </w:r>
      <w:r w:rsidR="00C7693A">
        <w:t>s Announced by</w:t>
      </w:r>
      <w:r>
        <w:tab/>
      </w:r>
      <w:r w:rsidR="00115DF3">
        <w:tab/>
      </w:r>
      <w:r w:rsidR="005776ED">
        <w:t>October</w:t>
      </w:r>
      <w:r>
        <w:t xml:space="preserve"> </w:t>
      </w:r>
      <w:r w:rsidR="00115DF3">
        <w:t>23, 2019</w:t>
      </w:r>
    </w:p>
    <w:p w:rsidR="007C006B" w:rsidRDefault="007C006B" w:rsidP="007C006B">
      <w:r w:rsidRPr="00432FDD">
        <w:rPr>
          <w:rStyle w:val="Heading2Char"/>
        </w:rPr>
        <w:t>Evaluation Criteria</w:t>
      </w:r>
      <w:r w:rsidR="00432FDD">
        <w:t xml:space="preserve"> </w:t>
      </w:r>
      <w:r w:rsidR="00432FDD">
        <w:br/>
        <w:t>(</w:t>
      </w:r>
      <w:r>
        <w:t>See A</w:t>
      </w:r>
      <w:r w:rsidR="002C7AC1">
        <w:t>ppendix A</w:t>
      </w:r>
      <w:r w:rsidR="00432FDD">
        <w:t>)</w:t>
      </w:r>
    </w:p>
    <w:p w:rsidR="00630438" w:rsidRDefault="007C006B" w:rsidP="007C006B">
      <w:pPr>
        <w:pStyle w:val="Heading1"/>
      </w:pPr>
      <w:r>
        <w:t> </w:t>
      </w:r>
    </w:p>
    <w:p w:rsidR="00630438" w:rsidRDefault="00630438" w:rsidP="00630438">
      <w:pPr>
        <w:rPr>
          <w:rFonts w:asciiTheme="majorHAnsi" w:eastAsiaTheme="majorEastAsia" w:hAnsiTheme="majorHAnsi" w:cstheme="majorBidi"/>
          <w:color w:val="000000" w:themeColor="text1"/>
          <w:sz w:val="28"/>
          <w:szCs w:val="32"/>
        </w:rPr>
      </w:pPr>
      <w:r>
        <w:br w:type="page"/>
      </w:r>
    </w:p>
    <w:p w:rsidR="007C006B" w:rsidRDefault="007C006B" w:rsidP="007C006B">
      <w:pPr>
        <w:pStyle w:val="Heading1"/>
      </w:pPr>
      <w:r>
        <w:lastRenderedPageBreak/>
        <w:t>Program Administration</w:t>
      </w:r>
    </w:p>
    <w:p w:rsidR="007C006B" w:rsidRDefault="007C006B" w:rsidP="007C006B">
      <w:pPr>
        <w:pStyle w:val="Heading2"/>
      </w:pPr>
      <w:r>
        <w:t>General Process</w:t>
      </w:r>
    </w:p>
    <w:p w:rsidR="007C006B" w:rsidRDefault="007C006B" w:rsidP="00630438">
      <w:pPr>
        <w:pStyle w:val="ListParagraph"/>
        <w:numPr>
          <w:ilvl w:val="0"/>
          <w:numId w:val="7"/>
        </w:numPr>
      </w:pPr>
      <w:r>
        <w:t xml:space="preserve">County staff will review all applications for completeness, eligibility, project readiness and for their strength in supporting County and municipal planning goals. </w:t>
      </w:r>
    </w:p>
    <w:p w:rsidR="007C006B" w:rsidRDefault="007C006B" w:rsidP="00630438">
      <w:pPr>
        <w:pStyle w:val="ListParagraph"/>
        <w:numPr>
          <w:ilvl w:val="0"/>
          <w:numId w:val="7"/>
        </w:numPr>
      </w:pPr>
      <w:r>
        <w:t>Incomplete applications will not be considered.</w:t>
      </w:r>
    </w:p>
    <w:p w:rsidR="007C006B" w:rsidRDefault="007C006B" w:rsidP="00630438">
      <w:pPr>
        <w:pStyle w:val="ListParagraph"/>
        <w:numPr>
          <w:ilvl w:val="0"/>
          <w:numId w:val="7"/>
        </w:numPr>
      </w:pPr>
      <w:r>
        <w:t xml:space="preserve">The </w:t>
      </w:r>
      <w:r w:rsidR="005308C8">
        <w:t>number</w:t>
      </w:r>
      <w:r>
        <w:t xml:space="preserve"> of grants awarded may depend on the amount and strength of applications and funds available in the current grant round. </w:t>
      </w:r>
    </w:p>
    <w:p w:rsidR="007C006B" w:rsidRDefault="007C006B" w:rsidP="00630438">
      <w:pPr>
        <w:pStyle w:val="ListParagraph"/>
        <w:numPr>
          <w:ilvl w:val="0"/>
          <w:numId w:val="7"/>
        </w:numPr>
      </w:pPr>
      <w:r>
        <w:t>All funding awards will be made official via County Council Resolution.</w:t>
      </w:r>
    </w:p>
    <w:p w:rsidR="007C006B" w:rsidRDefault="007C006B" w:rsidP="00630438">
      <w:pPr>
        <w:pStyle w:val="ListParagraph"/>
        <w:numPr>
          <w:ilvl w:val="0"/>
          <w:numId w:val="7"/>
        </w:numPr>
      </w:pPr>
      <w:r>
        <w:t xml:space="preserve">Post award, the County will enter into a Grant Agreement with the awardee only after all </w:t>
      </w:r>
      <w:r w:rsidR="00105289">
        <w:t xml:space="preserve">supporting </w:t>
      </w:r>
      <w:r>
        <w:t xml:space="preserve">documentation is submitted.  </w:t>
      </w:r>
    </w:p>
    <w:p w:rsidR="007C006B" w:rsidRDefault="007C006B" w:rsidP="00630438">
      <w:pPr>
        <w:pStyle w:val="ListParagraph"/>
        <w:numPr>
          <w:ilvl w:val="0"/>
          <w:numId w:val="7"/>
        </w:numPr>
      </w:pPr>
      <w:r>
        <w:t>The amount of the award will be based on the actual cost of the project, not estimates.</w:t>
      </w:r>
    </w:p>
    <w:p w:rsidR="007C006B" w:rsidRDefault="00EA29F5" w:rsidP="0072718E">
      <w:pPr>
        <w:pStyle w:val="ListParagraph"/>
        <w:numPr>
          <w:ilvl w:val="0"/>
          <w:numId w:val="7"/>
        </w:numPr>
      </w:pPr>
      <w:r>
        <w:t>Grant award payment</w:t>
      </w:r>
      <w:r w:rsidR="007C006B">
        <w:t>s commen</w:t>
      </w:r>
      <w:r>
        <w:t xml:space="preserve">ce with municipal </w:t>
      </w:r>
      <w:r w:rsidR="007C006B">
        <w:t>requests based on property or easement sale settlement (Conserve projects) or project work invoices (all other projects).   </w:t>
      </w:r>
    </w:p>
    <w:p w:rsidR="0072718E" w:rsidRDefault="0072718E">
      <w:r>
        <w:br w:type="page"/>
      </w:r>
    </w:p>
    <w:p w:rsidR="007C006B" w:rsidRDefault="007C006B" w:rsidP="0072718E">
      <w:pPr>
        <w:pStyle w:val="Heading1"/>
      </w:pPr>
      <w:r>
        <w:lastRenderedPageBreak/>
        <w:t xml:space="preserve">Application </w:t>
      </w:r>
    </w:p>
    <w:p w:rsidR="007C006B" w:rsidRDefault="007C006B" w:rsidP="0072718E">
      <w:pPr>
        <w:pStyle w:val="Heading2"/>
      </w:pPr>
      <w:r>
        <w:t>Submission Checklist</w:t>
      </w:r>
    </w:p>
    <w:p w:rsidR="007C006B" w:rsidRDefault="007C006B" w:rsidP="00630438">
      <w:r>
        <w:t>_____</w:t>
      </w:r>
      <w:r>
        <w:tab/>
        <w:t>Letter of Transmittal</w:t>
      </w:r>
      <w:r>
        <w:tab/>
      </w:r>
    </w:p>
    <w:p w:rsidR="007C006B" w:rsidRDefault="007C006B" w:rsidP="00630438">
      <w:r>
        <w:t>_____</w:t>
      </w:r>
      <w:r>
        <w:tab/>
        <w:t>Section 1: Application Form</w:t>
      </w:r>
    </w:p>
    <w:p w:rsidR="007C006B" w:rsidRDefault="007C006B" w:rsidP="00630438">
      <w:r>
        <w:t>_____</w:t>
      </w:r>
      <w:r>
        <w:tab/>
        <w:t>Section 2: Project Description</w:t>
      </w:r>
    </w:p>
    <w:p w:rsidR="007C006B" w:rsidRDefault="007C006B" w:rsidP="00630438">
      <w:r>
        <w:t>_____</w:t>
      </w:r>
      <w:r>
        <w:tab/>
        <w:t>Section 3: Project Map</w:t>
      </w:r>
    </w:p>
    <w:p w:rsidR="007C006B" w:rsidRDefault="007C006B" w:rsidP="00630438">
      <w:r>
        <w:t>_____</w:t>
      </w:r>
      <w:r>
        <w:tab/>
        <w:t>Section 4: Scope of Work</w:t>
      </w:r>
    </w:p>
    <w:p w:rsidR="007C006B" w:rsidRDefault="007C006B" w:rsidP="00630438">
      <w:r>
        <w:t>_____</w:t>
      </w:r>
      <w:r>
        <w:tab/>
        <w:t>Section 5: Project Schedule</w:t>
      </w:r>
    </w:p>
    <w:p w:rsidR="007C006B" w:rsidRDefault="007C006B" w:rsidP="00630438">
      <w:r>
        <w:t>_____</w:t>
      </w:r>
      <w:r>
        <w:tab/>
        <w:t>Section 6: Cost Estimate</w:t>
      </w:r>
    </w:p>
    <w:p w:rsidR="007C006B" w:rsidRDefault="007C006B" w:rsidP="00630438">
      <w:r>
        <w:t>_____</w:t>
      </w:r>
      <w:r>
        <w:tab/>
        <w:t>Section 7: Municipal Resolution(s)</w:t>
      </w:r>
    </w:p>
    <w:p w:rsidR="007C006B" w:rsidRDefault="007C006B" w:rsidP="00630438">
      <w:r>
        <w:t>_____</w:t>
      </w:r>
      <w:r>
        <w:tab/>
        <w:t>Section 8: Letters of Funding Commitment</w:t>
      </w:r>
    </w:p>
    <w:p w:rsidR="007C006B" w:rsidRDefault="007C006B" w:rsidP="00F1036E">
      <w:pPr>
        <w:spacing w:after="120"/>
        <w:ind w:left="720" w:hanging="720"/>
      </w:pPr>
      <w:r>
        <w:t>_____</w:t>
      </w:r>
      <w:r>
        <w:tab/>
        <w:t>Section 9: Attachments</w:t>
      </w:r>
      <w:r w:rsidR="005F6327">
        <w:t xml:space="preserve"> </w:t>
      </w:r>
      <w:r w:rsidR="00F1036E">
        <w:br/>
      </w:r>
      <w:r w:rsidR="005F6327">
        <w:t>(</w:t>
      </w:r>
      <w:r w:rsidR="00712D38">
        <w:t>A</w:t>
      </w:r>
      <w:r w:rsidR="005F6327">
        <w:t>s necessary</w:t>
      </w:r>
      <w:r w:rsidR="00B00516">
        <w:t xml:space="preserve"> and applicable</w:t>
      </w:r>
      <w:r w:rsidR="00712D38">
        <w:t xml:space="preserve">. For more </w:t>
      </w:r>
      <w:r w:rsidR="00F1036E">
        <w:t>guidance</w:t>
      </w:r>
      <w:r w:rsidR="00712D38">
        <w:t xml:space="preserve"> on requirements, see the "Attach the Following Materials" section and Appendices</w:t>
      </w:r>
      <w:r w:rsidR="008B4186">
        <w:t>.</w:t>
      </w:r>
      <w:r w:rsidR="00712D38">
        <w:t>)</w:t>
      </w:r>
    </w:p>
    <w:p w:rsidR="00712D38" w:rsidRDefault="005F6327" w:rsidP="00F1036E">
      <w:pPr>
        <w:ind w:left="1440" w:hanging="720"/>
      </w:pPr>
      <w:r>
        <w:t>_____</w:t>
      </w:r>
      <w:r>
        <w:tab/>
      </w:r>
      <w:r w:rsidR="00712D38">
        <w:t>Property Appraisal (for Conserve projects</w:t>
      </w:r>
      <w:r w:rsidR="002C7AC1">
        <w:t>)</w:t>
      </w:r>
    </w:p>
    <w:p w:rsidR="00F1036E" w:rsidRDefault="00F1036E" w:rsidP="00F1036E">
      <w:pPr>
        <w:ind w:left="720"/>
      </w:pPr>
      <w:r>
        <w:t>_____</w:t>
      </w:r>
      <w:r>
        <w:tab/>
        <w:t>Site Development Drawing (for Enhance and Connect projects)</w:t>
      </w:r>
    </w:p>
    <w:p w:rsidR="00F1036E" w:rsidRDefault="00F1036E" w:rsidP="00F1036E">
      <w:pPr>
        <w:ind w:left="720"/>
      </w:pPr>
      <w:r>
        <w:t>_____</w:t>
      </w:r>
      <w:r>
        <w:tab/>
        <w:t>Certification of Title Form (for Enhance and Connect projects)</w:t>
      </w:r>
    </w:p>
    <w:p w:rsidR="00F1036E" w:rsidRDefault="00F1036E" w:rsidP="00F1036E">
      <w:pPr>
        <w:ind w:left="720"/>
      </w:pPr>
      <w:r>
        <w:t>_____</w:t>
      </w:r>
      <w:r>
        <w:tab/>
        <w:t>Declaration of Public Trust, Covenants, Conditions, and Restrictions</w:t>
      </w:r>
    </w:p>
    <w:p w:rsidR="00F1036E" w:rsidRDefault="00F1036E" w:rsidP="00F1036E">
      <w:pPr>
        <w:ind w:left="720"/>
      </w:pPr>
      <w:r>
        <w:t>_____</w:t>
      </w:r>
      <w:r>
        <w:tab/>
        <w:t>1099-S Verification Form (For easement projects)</w:t>
      </w:r>
    </w:p>
    <w:p w:rsidR="00F1036E" w:rsidRDefault="00F1036E" w:rsidP="00F1036E">
      <w:pPr>
        <w:ind w:left="720"/>
      </w:pPr>
      <w:r>
        <w:t>_____</w:t>
      </w:r>
      <w:r>
        <w:tab/>
        <w:t>Conservation Easement with Baseline Documentation Report (For easement projects)</w:t>
      </w:r>
    </w:p>
    <w:p w:rsidR="00F1036E" w:rsidRDefault="00F1036E" w:rsidP="00F1036E">
      <w:pPr>
        <w:ind w:left="720"/>
      </w:pPr>
      <w:r>
        <w:t>_____</w:t>
      </w:r>
      <w:r>
        <w:tab/>
        <w:t xml:space="preserve">Any supporting documents including: </w:t>
      </w:r>
    </w:p>
    <w:p w:rsidR="00F1036E" w:rsidRDefault="00F1036E" w:rsidP="00F1036E">
      <w:pPr>
        <w:pStyle w:val="ListParagraph"/>
        <w:spacing w:line="360" w:lineRule="auto"/>
        <w:ind w:left="1440"/>
      </w:pPr>
      <w:r>
        <w:t>_____</w:t>
      </w:r>
      <w:r>
        <w:tab/>
        <w:t>Letters of support</w:t>
      </w:r>
    </w:p>
    <w:p w:rsidR="00F1036E" w:rsidRDefault="00F1036E" w:rsidP="00F1036E">
      <w:pPr>
        <w:pStyle w:val="ListParagraph"/>
        <w:spacing w:line="360" w:lineRule="auto"/>
        <w:ind w:left="1440"/>
      </w:pPr>
      <w:r>
        <w:t>_____</w:t>
      </w:r>
      <w:r>
        <w:tab/>
        <w:t>Photographs</w:t>
      </w:r>
    </w:p>
    <w:p w:rsidR="00F1036E" w:rsidRDefault="00F1036E" w:rsidP="00F1036E">
      <w:pPr>
        <w:pStyle w:val="ListParagraph"/>
        <w:spacing w:line="360" w:lineRule="auto"/>
        <w:ind w:left="1440"/>
      </w:pPr>
      <w:r>
        <w:t>_____</w:t>
      </w:r>
      <w:r>
        <w:tab/>
        <w:t>Pages from planning documents</w:t>
      </w:r>
    </w:p>
    <w:p w:rsidR="0072718E" w:rsidRDefault="0072718E">
      <w:pPr>
        <w:rPr>
          <w:rFonts w:asciiTheme="majorHAnsi" w:eastAsiaTheme="majorEastAsia" w:hAnsiTheme="majorHAnsi" w:cstheme="majorBidi"/>
          <w:b/>
          <w:caps/>
          <w:color w:val="000000" w:themeColor="text1"/>
          <w:sz w:val="28"/>
          <w:szCs w:val="32"/>
        </w:rPr>
      </w:pPr>
      <w:r>
        <w:br w:type="page"/>
      </w:r>
    </w:p>
    <w:p w:rsidR="007C006B" w:rsidRDefault="007C006B" w:rsidP="0072718E">
      <w:pPr>
        <w:pStyle w:val="Heading2"/>
      </w:pPr>
      <w:r>
        <w:lastRenderedPageBreak/>
        <w:t>Section 1: Application Form</w:t>
      </w:r>
    </w:p>
    <w:p w:rsidR="007C006B" w:rsidRDefault="00670B7C" w:rsidP="00480843">
      <w:pPr>
        <w:pStyle w:val="NoSpacing"/>
      </w:pPr>
      <w:sdt>
        <w:sdtPr>
          <w:id w:val="-1269242550"/>
          <w14:checkbox>
            <w14:checked w14:val="0"/>
            <w14:checkedState w14:val="2612" w14:font="MS Gothic"/>
            <w14:uncheckedState w14:val="2610" w14:font="MS Gothic"/>
          </w14:checkbox>
        </w:sdtPr>
        <w:sdtEndPr/>
        <w:sdtContent>
          <w:r w:rsidR="00C830B2">
            <w:rPr>
              <w:rFonts w:ascii="MS Gothic" w:eastAsia="MS Gothic" w:hAnsi="MS Gothic" w:hint="eastAsia"/>
            </w:rPr>
            <w:t>☐</w:t>
          </w:r>
        </w:sdtContent>
      </w:sdt>
      <w:r w:rsidR="007C006B">
        <w:t xml:space="preserve"> </w:t>
      </w:r>
      <w:r w:rsidR="007C006B" w:rsidRPr="00480843">
        <w:t>Single Municipality</w:t>
      </w:r>
      <w:r w:rsidR="007C006B" w:rsidRPr="00480843">
        <w:tab/>
      </w:r>
      <w:r w:rsidR="007C006B" w:rsidRPr="00480843">
        <w:tab/>
      </w:r>
      <w:sdt>
        <w:sdtPr>
          <w:id w:val="743146297"/>
          <w14:checkbox>
            <w14:checked w14:val="0"/>
            <w14:checkedState w14:val="2612" w14:font="MS Gothic"/>
            <w14:uncheckedState w14:val="2610" w14:font="MS Gothic"/>
          </w14:checkbox>
        </w:sdtPr>
        <w:sdtEndPr/>
        <w:sdtContent>
          <w:r w:rsidR="00C830B2" w:rsidRPr="00C830B2">
            <w:rPr>
              <w:rFonts w:ascii="MS Gothic" w:eastAsia="MS Gothic" w:hAnsi="MS Gothic" w:hint="eastAsia"/>
            </w:rPr>
            <w:t>☐</w:t>
          </w:r>
        </w:sdtContent>
      </w:sdt>
      <w:r w:rsidR="007C006B" w:rsidRPr="00480843">
        <w:t xml:space="preserve"> Multi-Municipal</w:t>
      </w:r>
    </w:p>
    <w:p w:rsidR="007C006B" w:rsidRDefault="007C006B" w:rsidP="00480843">
      <w:pPr>
        <w:spacing w:before="240"/>
      </w:pPr>
      <w:r>
        <w:t>Lead Municipality:</w:t>
      </w:r>
      <w:r>
        <w:tab/>
      </w:r>
    </w:p>
    <w:p w:rsidR="007C006B" w:rsidRDefault="007C006B" w:rsidP="00480843">
      <w:r>
        <w:t xml:space="preserve">Participating Municipalities: </w:t>
      </w:r>
      <w:r>
        <w:tab/>
      </w:r>
    </w:p>
    <w:p w:rsidR="00480843" w:rsidRPr="00796D4B" w:rsidRDefault="00480843" w:rsidP="00480843">
      <w:pPr>
        <w:spacing w:after="0"/>
        <w:rPr>
          <w:rFonts w:eastAsia="Gill Sans MT" w:cstheme="minorHAnsi"/>
          <w:b/>
        </w:rPr>
      </w:pPr>
      <w:r w:rsidRPr="00796D4B">
        <w:rPr>
          <w:rFonts w:eastAsia="Gill Sans MT" w:cstheme="minorHAnsi"/>
          <w:b/>
        </w:rPr>
        <w:t>Municipal Contact*</w:t>
      </w:r>
    </w:p>
    <w:tbl>
      <w:tblPr>
        <w:tblStyle w:val="TableGrid1"/>
        <w:tblW w:w="0" w:type="auto"/>
        <w:tblLook w:val="04A0" w:firstRow="1" w:lastRow="0" w:firstColumn="1" w:lastColumn="0" w:noHBand="0" w:noVBand="1"/>
      </w:tblPr>
      <w:tblGrid>
        <w:gridCol w:w="4675"/>
        <w:gridCol w:w="4675"/>
      </w:tblGrid>
      <w:tr w:rsidR="00480843" w:rsidRPr="00796D4B" w:rsidTr="00AF7D74">
        <w:tc>
          <w:tcPr>
            <w:tcW w:w="4675" w:type="dxa"/>
          </w:tcPr>
          <w:p w:rsidR="00480843" w:rsidRPr="00796D4B" w:rsidRDefault="00480843" w:rsidP="00AF7D74">
            <w:pPr>
              <w:spacing w:before="160"/>
              <w:rPr>
                <w:rFonts w:cstheme="minorHAnsi"/>
              </w:rPr>
            </w:pPr>
            <w:r w:rsidRPr="00796D4B">
              <w:rPr>
                <w:rFonts w:cstheme="minorHAnsi"/>
              </w:rPr>
              <w:t>Name</w:t>
            </w:r>
            <w:r w:rsidR="00115DF3">
              <w:rPr>
                <w:rFonts w:cstheme="minorHAnsi"/>
              </w:rPr>
              <w:t>:</w:t>
            </w:r>
          </w:p>
        </w:tc>
        <w:tc>
          <w:tcPr>
            <w:tcW w:w="4675" w:type="dxa"/>
          </w:tcPr>
          <w:p w:rsidR="00480843" w:rsidRPr="00796D4B" w:rsidRDefault="00480843" w:rsidP="00AF7D74">
            <w:pPr>
              <w:spacing w:before="160"/>
              <w:rPr>
                <w:rFonts w:cstheme="minorHAnsi"/>
              </w:rPr>
            </w:pPr>
            <w:r w:rsidRPr="00796D4B">
              <w:rPr>
                <w:rFonts w:cstheme="minorHAnsi"/>
              </w:rPr>
              <w:t>Email:</w:t>
            </w:r>
          </w:p>
        </w:tc>
      </w:tr>
      <w:tr w:rsidR="00480843" w:rsidRPr="00796D4B" w:rsidTr="00AF7D74">
        <w:tc>
          <w:tcPr>
            <w:tcW w:w="4675" w:type="dxa"/>
          </w:tcPr>
          <w:p w:rsidR="00480843" w:rsidRPr="00796D4B" w:rsidRDefault="00480843" w:rsidP="00AF7D74">
            <w:pPr>
              <w:spacing w:before="160"/>
              <w:rPr>
                <w:rFonts w:cstheme="minorHAnsi"/>
              </w:rPr>
            </w:pPr>
            <w:r w:rsidRPr="00796D4B">
              <w:rPr>
                <w:rFonts w:cstheme="minorHAnsi"/>
              </w:rPr>
              <w:t>Title:</w:t>
            </w:r>
          </w:p>
        </w:tc>
        <w:tc>
          <w:tcPr>
            <w:tcW w:w="4675" w:type="dxa"/>
          </w:tcPr>
          <w:p w:rsidR="00480843" w:rsidRPr="00796D4B" w:rsidRDefault="00480843" w:rsidP="00AF7D74">
            <w:pPr>
              <w:spacing w:before="160"/>
              <w:rPr>
                <w:rFonts w:cstheme="minorHAnsi"/>
              </w:rPr>
            </w:pPr>
            <w:r w:rsidRPr="00796D4B">
              <w:rPr>
                <w:rFonts w:cstheme="minorHAnsi"/>
              </w:rPr>
              <w:t>Phone:</w:t>
            </w:r>
          </w:p>
        </w:tc>
      </w:tr>
      <w:tr w:rsidR="00480843" w:rsidRPr="00796D4B" w:rsidTr="00AF7D74">
        <w:tc>
          <w:tcPr>
            <w:tcW w:w="4675" w:type="dxa"/>
          </w:tcPr>
          <w:p w:rsidR="00480843" w:rsidRPr="00796D4B" w:rsidRDefault="00480843" w:rsidP="00AF7D74">
            <w:pPr>
              <w:spacing w:before="160"/>
              <w:rPr>
                <w:rFonts w:cstheme="minorHAnsi"/>
              </w:rPr>
            </w:pPr>
            <w:r w:rsidRPr="00796D4B">
              <w:rPr>
                <w:rFonts w:cstheme="minorHAnsi"/>
              </w:rPr>
              <w:t>Address:</w:t>
            </w:r>
          </w:p>
          <w:p w:rsidR="00480843" w:rsidRPr="00796D4B" w:rsidRDefault="00480843" w:rsidP="00AF7D74">
            <w:pPr>
              <w:spacing w:before="160"/>
              <w:rPr>
                <w:rFonts w:cstheme="minorHAnsi"/>
              </w:rPr>
            </w:pPr>
          </w:p>
          <w:p w:rsidR="00480843" w:rsidRPr="00796D4B" w:rsidRDefault="00480843" w:rsidP="00AF7D74">
            <w:pPr>
              <w:spacing w:before="160"/>
              <w:rPr>
                <w:rFonts w:cstheme="minorHAnsi"/>
              </w:rPr>
            </w:pPr>
          </w:p>
          <w:p w:rsidR="00480843" w:rsidRPr="00796D4B" w:rsidRDefault="00480843" w:rsidP="00AF7D74">
            <w:pPr>
              <w:spacing w:before="160"/>
              <w:rPr>
                <w:rFonts w:cstheme="minorHAnsi"/>
              </w:rPr>
            </w:pPr>
          </w:p>
        </w:tc>
        <w:tc>
          <w:tcPr>
            <w:tcW w:w="4675" w:type="dxa"/>
          </w:tcPr>
          <w:p w:rsidR="00480843" w:rsidRPr="00796D4B" w:rsidRDefault="00480843" w:rsidP="00AF7D74">
            <w:pPr>
              <w:spacing w:before="160"/>
              <w:rPr>
                <w:rFonts w:cstheme="minorHAnsi"/>
              </w:rPr>
            </w:pPr>
            <w:r w:rsidRPr="00796D4B">
              <w:rPr>
                <w:rFonts w:cstheme="minorHAnsi"/>
              </w:rPr>
              <w:t>Fax:</w:t>
            </w:r>
          </w:p>
        </w:tc>
      </w:tr>
    </w:tbl>
    <w:p w:rsidR="00480843" w:rsidRDefault="00480843" w:rsidP="00480843">
      <w:pPr>
        <w:rPr>
          <w:rFonts w:eastAsia="Gill Sans MT" w:cstheme="minorHAnsi"/>
          <w:sz w:val="20"/>
        </w:rPr>
      </w:pPr>
      <w:r w:rsidRPr="00796D4B">
        <w:rPr>
          <w:rFonts w:eastAsia="Gill Sans MT" w:cstheme="minorHAnsi"/>
          <w:sz w:val="20"/>
        </w:rPr>
        <w:t>*For lead municipality</w:t>
      </w:r>
    </w:p>
    <w:p w:rsidR="00480843" w:rsidRPr="00796D4B" w:rsidRDefault="00480843" w:rsidP="00480843">
      <w:pPr>
        <w:spacing w:after="0"/>
        <w:rPr>
          <w:rFonts w:eastAsia="Gill Sans MT" w:cstheme="minorHAnsi"/>
          <w:b/>
        </w:rPr>
      </w:pPr>
      <w:r w:rsidRPr="00796D4B">
        <w:rPr>
          <w:rFonts w:eastAsia="Gill Sans MT" w:cstheme="minorHAnsi"/>
          <w:b/>
        </w:rPr>
        <w:t>Project Information</w:t>
      </w:r>
    </w:p>
    <w:tbl>
      <w:tblPr>
        <w:tblStyle w:val="TableGrid1"/>
        <w:tblW w:w="0" w:type="auto"/>
        <w:tblLook w:val="04A0" w:firstRow="1" w:lastRow="0" w:firstColumn="1" w:lastColumn="0" w:noHBand="0" w:noVBand="1"/>
      </w:tblPr>
      <w:tblGrid>
        <w:gridCol w:w="1885"/>
        <w:gridCol w:w="7465"/>
      </w:tblGrid>
      <w:tr w:rsidR="00480843" w:rsidRPr="00796D4B" w:rsidTr="00AF7D74">
        <w:tc>
          <w:tcPr>
            <w:tcW w:w="1885" w:type="dxa"/>
          </w:tcPr>
          <w:p w:rsidR="00480843" w:rsidRPr="00796D4B" w:rsidRDefault="00480843" w:rsidP="00AF7D74">
            <w:pPr>
              <w:spacing w:before="200"/>
              <w:rPr>
                <w:rFonts w:cstheme="minorHAnsi"/>
              </w:rPr>
            </w:pPr>
            <w:r w:rsidRPr="00796D4B">
              <w:rPr>
                <w:rFonts w:cstheme="minorHAnsi"/>
              </w:rPr>
              <w:t>Project Title:</w:t>
            </w:r>
          </w:p>
        </w:tc>
        <w:tc>
          <w:tcPr>
            <w:tcW w:w="7465" w:type="dxa"/>
          </w:tcPr>
          <w:p w:rsidR="00480843" w:rsidRPr="00796D4B" w:rsidRDefault="00480843" w:rsidP="00AF7D74">
            <w:pPr>
              <w:spacing w:before="200"/>
              <w:rPr>
                <w:rFonts w:cstheme="minorHAnsi"/>
              </w:rPr>
            </w:pPr>
          </w:p>
        </w:tc>
      </w:tr>
      <w:tr w:rsidR="00480843" w:rsidRPr="00796D4B" w:rsidTr="00AF7D74">
        <w:tc>
          <w:tcPr>
            <w:tcW w:w="1885" w:type="dxa"/>
          </w:tcPr>
          <w:p w:rsidR="00480843" w:rsidRPr="00796D4B" w:rsidRDefault="00480843" w:rsidP="00AF7D74">
            <w:pPr>
              <w:spacing w:before="200"/>
              <w:rPr>
                <w:rFonts w:cstheme="minorHAnsi"/>
              </w:rPr>
            </w:pPr>
            <w:r w:rsidRPr="00796D4B">
              <w:rPr>
                <w:rFonts w:cstheme="minorHAnsi"/>
              </w:rPr>
              <w:t>Project Type:</w:t>
            </w:r>
          </w:p>
        </w:tc>
        <w:tc>
          <w:tcPr>
            <w:tcW w:w="7465" w:type="dxa"/>
          </w:tcPr>
          <w:p w:rsidR="00480843" w:rsidRPr="00115DF3" w:rsidRDefault="00480843" w:rsidP="00AF7D74">
            <w:pPr>
              <w:spacing w:before="200"/>
              <w:rPr>
                <w:rFonts w:cstheme="minorHAnsi"/>
                <w:i/>
                <w:color w:val="7F7F7F"/>
              </w:rPr>
            </w:pPr>
            <w:r w:rsidRPr="00115DF3">
              <w:rPr>
                <w:rFonts w:cstheme="minorHAnsi"/>
                <w:i/>
                <w:color w:val="7F7F7F"/>
              </w:rPr>
              <w:t>(Conserve, Enhance, Connect, or Professional Services)</w:t>
            </w:r>
          </w:p>
        </w:tc>
      </w:tr>
      <w:tr w:rsidR="00480843" w:rsidRPr="00796D4B" w:rsidTr="00AF7D74">
        <w:tc>
          <w:tcPr>
            <w:tcW w:w="1885" w:type="dxa"/>
          </w:tcPr>
          <w:p w:rsidR="00480843" w:rsidRPr="00796D4B" w:rsidRDefault="00480843" w:rsidP="00AF7D74">
            <w:pPr>
              <w:spacing w:before="200"/>
              <w:rPr>
                <w:rFonts w:cstheme="minorHAnsi"/>
              </w:rPr>
            </w:pPr>
            <w:r w:rsidRPr="00796D4B">
              <w:rPr>
                <w:rFonts w:cstheme="minorHAnsi"/>
              </w:rPr>
              <w:t>Project Location:</w:t>
            </w:r>
          </w:p>
        </w:tc>
        <w:tc>
          <w:tcPr>
            <w:tcW w:w="7465" w:type="dxa"/>
          </w:tcPr>
          <w:p w:rsidR="00480843" w:rsidRPr="00796D4B" w:rsidRDefault="00480843" w:rsidP="00AF7D74">
            <w:pPr>
              <w:spacing w:before="200"/>
              <w:rPr>
                <w:rFonts w:cstheme="minorHAnsi"/>
              </w:rPr>
            </w:pPr>
          </w:p>
        </w:tc>
      </w:tr>
      <w:tr w:rsidR="00A0004B" w:rsidRPr="00796D4B" w:rsidTr="00A0004B">
        <w:trPr>
          <w:trHeight w:val="404"/>
        </w:trPr>
        <w:tc>
          <w:tcPr>
            <w:tcW w:w="9350" w:type="dxa"/>
            <w:gridSpan w:val="2"/>
          </w:tcPr>
          <w:p w:rsidR="00A0004B" w:rsidRPr="00A0004B" w:rsidRDefault="00A0004B" w:rsidP="00A0004B">
            <w:pPr>
              <w:spacing w:before="120"/>
              <w:rPr>
                <w:rFonts w:cstheme="minorHAnsi"/>
              </w:rPr>
            </w:pPr>
            <w:r w:rsidRPr="00A0004B">
              <w:rPr>
                <w:rFonts w:cstheme="minorHAnsi"/>
              </w:rPr>
              <w:t xml:space="preserve">Project Summary (150 words maximum): </w:t>
            </w:r>
          </w:p>
        </w:tc>
      </w:tr>
      <w:tr w:rsidR="00480843" w:rsidRPr="00796D4B" w:rsidTr="00AF7D74">
        <w:tc>
          <w:tcPr>
            <w:tcW w:w="9350" w:type="dxa"/>
            <w:gridSpan w:val="2"/>
          </w:tcPr>
          <w:p w:rsidR="00480843" w:rsidRPr="00796D4B" w:rsidRDefault="00480843" w:rsidP="00AF7D74">
            <w:pPr>
              <w:spacing w:before="200"/>
              <w:rPr>
                <w:rFonts w:cstheme="minorHAnsi"/>
              </w:rPr>
            </w:pPr>
          </w:p>
          <w:p w:rsidR="00480843" w:rsidRPr="00796D4B" w:rsidRDefault="00480843" w:rsidP="00AF7D74">
            <w:pPr>
              <w:spacing w:before="200"/>
              <w:rPr>
                <w:rFonts w:cstheme="minorHAnsi"/>
              </w:rPr>
            </w:pPr>
          </w:p>
          <w:p w:rsidR="00480843" w:rsidRPr="00796D4B" w:rsidRDefault="00480843" w:rsidP="00AF7D74">
            <w:pPr>
              <w:spacing w:before="200"/>
              <w:rPr>
                <w:rFonts w:cstheme="minorHAnsi"/>
              </w:rPr>
            </w:pPr>
          </w:p>
        </w:tc>
      </w:tr>
      <w:tr w:rsidR="00480843" w:rsidRPr="00796D4B" w:rsidTr="00AF7D74">
        <w:tc>
          <w:tcPr>
            <w:tcW w:w="9350" w:type="dxa"/>
            <w:gridSpan w:val="2"/>
          </w:tcPr>
          <w:p w:rsidR="00480843" w:rsidRPr="00796D4B" w:rsidRDefault="00480843" w:rsidP="00AF7D74">
            <w:pPr>
              <w:spacing w:before="120"/>
              <w:rPr>
                <w:rFonts w:cstheme="minorHAnsi"/>
                <w:b/>
              </w:rPr>
            </w:pPr>
            <w:r w:rsidRPr="00796D4B">
              <w:rPr>
                <w:rFonts w:cstheme="minorHAnsi"/>
                <w:b/>
              </w:rPr>
              <w:t>Previous Planning Efforts</w:t>
            </w:r>
          </w:p>
          <w:p w:rsidR="00480843" w:rsidRPr="00796D4B" w:rsidRDefault="00480843" w:rsidP="00AF7D74">
            <w:pPr>
              <w:rPr>
                <w:rFonts w:cstheme="minorHAnsi"/>
              </w:rPr>
            </w:pPr>
            <w:r w:rsidRPr="00796D4B">
              <w:rPr>
                <w:rFonts w:cstheme="minorHAnsi"/>
              </w:rPr>
              <w:t>Please identify any previous planning efforts that identify and support this project.</w:t>
            </w:r>
            <w:r>
              <w:rPr>
                <w:rFonts w:cstheme="minorHAnsi"/>
              </w:rPr>
              <w:t xml:space="preserve"> (Can include pages as an attachment.)</w:t>
            </w:r>
          </w:p>
        </w:tc>
      </w:tr>
      <w:tr w:rsidR="00480843" w:rsidRPr="00796D4B" w:rsidTr="00AF7D74">
        <w:tc>
          <w:tcPr>
            <w:tcW w:w="9350" w:type="dxa"/>
            <w:gridSpan w:val="2"/>
          </w:tcPr>
          <w:p w:rsidR="00480843" w:rsidRPr="00796D4B" w:rsidRDefault="00480843" w:rsidP="00AF7D74">
            <w:pPr>
              <w:spacing w:before="200"/>
              <w:rPr>
                <w:rFonts w:cstheme="minorHAnsi"/>
              </w:rPr>
            </w:pPr>
          </w:p>
          <w:p w:rsidR="00480843" w:rsidRPr="00796D4B" w:rsidRDefault="00480843" w:rsidP="00AF7D74">
            <w:pPr>
              <w:spacing w:before="200"/>
              <w:rPr>
                <w:rFonts w:cstheme="minorHAnsi"/>
              </w:rPr>
            </w:pPr>
          </w:p>
        </w:tc>
      </w:tr>
    </w:tbl>
    <w:p w:rsidR="00480843" w:rsidRPr="00796D4B" w:rsidRDefault="00480843" w:rsidP="00480843">
      <w:pPr>
        <w:spacing w:before="120" w:after="0"/>
        <w:rPr>
          <w:rFonts w:eastAsia="Gill Sans MT" w:cstheme="minorHAnsi"/>
          <w:b/>
        </w:rPr>
      </w:pPr>
      <w:r w:rsidRPr="00796D4B">
        <w:rPr>
          <w:rFonts w:eastAsia="Gill Sans MT" w:cstheme="minorHAnsi"/>
          <w:b/>
        </w:rPr>
        <w:t>Project Funding</w:t>
      </w:r>
    </w:p>
    <w:tbl>
      <w:tblPr>
        <w:tblStyle w:val="TableGrid1"/>
        <w:tblW w:w="0" w:type="auto"/>
        <w:tblLook w:val="04A0" w:firstRow="1" w:lastRow="0" w:firstColumn="1" w:lastColumn="0" w:noHBand="0" w:noVBand="1"/>
      </w:tblPr>
      <w:tblGrid>
        <w:gridCol w:w="2875"/>
        <w:gridCol w:w="1799"/>
        <w:gridCol w:w="2338"/>
        <w:gridCol w:w="2338"/>
      </w:tblGrid>
      <w:tr w:rsidR="00480843" w:rsidRPr="00796D4B" w:rsidTr="00AF7D74">
        <w:tc>
          <w:tcPr>
            <w:tcW w:w="2875" w:type="dxa"/>
            <w:shd w:val="clear" w:color="auto" w:fill="1B2C5A"/>
          </w:tcPr>
          <w:p w:rsidR="00480843" w:rsidRPr="00796D4B" w:rsidRDefault="00480843" w:rsidP="00AF7D74">
            <w:pPr>
              <w:rPr>
                <w:rFonts w:cstheme="minorHAnsi"/>
                <w:color w:val="FFFFFF"/>
              </w:rPr>
            </w:pPr>
            <w:r w:rsidRPr="00796D4B">
              <w:rPr>
                <w:rFonts w:cstheme="minorHAnsi"/>
                <w:color w:val="FFFFFF"/>
              </w:rPr>
              <w:t>Source</w:t>
            </w:r>
          </w:p>
        </w:tc>
        <w:tc>
          <w:tcPr>
            <w:tcW w:w="1799" w:type="dxa"/>
            <w:shd w:val="clear" w:color="auto" w:fill="1B2C5A"/>
          </w:tcPr>
          <w:p w:rsidR="00480843" w:rsidRPr="00796D4B" w:rsidRDefault="00480843" w:rsidP="00AF7D74">
            <w:pPr>
              <w:rPr>
                <w:rFonts w:cstheme="minorHAnsi"/>
                <w:color w:val="FFFFFF"/>
              </w:rPr>
            </w:pPr>
            <w:r w:rsidRPr="00796D4B">
              <w:rPr>
                <w:rFonts w:cstheme="minorHAnsi"/>
                <w:color w:val="FFFFFF"/>
              </w:rPr>
              <w:t>Dollar Amount</w:t>
            </w:r>
          </w:p>
        </w:tc>
        <w:tc>
          <w:tcPr>
            <w:tcW w:w="2338" w:type="dxa"/>
            <w:shd w:val="clear" w:color="auto" w:fill="1B2C5A"/>
          </w:tcPr>
          <w:p w:rsidR="00480843" w:rsidRPr="00796D4B" w:rsidRDefault="00480843" w:rsidP="00AF7D74">
            <w:pPr>
              <w:rPr>
                <w:rFonts w:cstheme="minorHAnsi"/>
                <w:color w:val="FFFFFF"/>
              </w:rPr>
            </w:pPr>
            <w:r w:rsidRPr="00796D4B">
              <w:rPr>
                <w:rFonts w:cstheme="minorHAnsi"/>
                <w:color w:val="FFFFFF"/>
              </w:rPr>
              <w:t>Percent of Total Cost</w:t>
            </w:r>
          </w:p>
        </w:tc>
        <w:tc>
          <w:tcPr>
            <w:tcW w:w="2338" w:type="dxa"/>
            <w:shd w:val="clear" w:color="auto" w:fill="1B2C5A"/>
          </w:tcPr>
          <w:p w:rsidR="00480843" w:rsidRPr="00796D4B" w:rsidRDefault="00480843" w:rsidP="00AF7D74">
            <w:pPr>
              <w:rPr>
                <w:rFonts w:cstheme="minorHAnsi"/>
                <w:color w:val="FFFFFF"/>
              </w:rPr>
            </w:pPr>
            <w:r w:rsidRPr="00796D4B">
              <w:rPr>
                <w:rFonts w:cstheme="minorHAnsi"/>
                <w:color w:val="FFFFFF"/>
              </w:rPr>
              <w:t>Status</w:t>
            </w:r>
          </w:p>
        </w:tc>
      </w:tr>
      <w:tr w:rsidR="00480843" w:rsidRPr="00796D4B" w:rsidTr="00AF7D74">
        <w:tc>
          <w:tcPr>
            <w:tcW w:w="2875" w:type="dxa"/>
          </w:tcPr>
          <w:p w:rsidR="00480843" w:rsidRPr="00796D4B" w:rsidRDefault="00480843" w:rsidP="00AF7D74">
            <w:pPr>
              <w:spacing w:before="60"/>
              <w:rPr>
                <w:rFonts w:cstheme="minorHAnsi"/>
              </w:rPr>
            </w:pPr>
            <w:r w:rsidRPr="00796D4B">
              <w:rPr>
                <w:rFonts w:cstheme="minorHAnsi"/>
              </w:rPr>
              <w:t>Local Funding</w:t>
            </w:r>
          </w:p>
        </w:tc>
        <w:tc>
          <w:tcPr>
            <w:tcW w:w="1799" w:type="dxa"/>
          </w:tcPr>
          <w:p w:rsidR="00480843" w:rsidRPr="00796D4B" w:rsidRDefault="00480843" w:rsidP="00AF7D74">
            <w:pPr>
              <w:spacing w:before="60"/>
              <w:rPr>
                <w:rFonts w:cstheme="minorHAnsi"/>
              </w:rPr>
            </w:pPr>
            <w:r w:rsidRPr="00796D4B">
              <w:rPr>
                <w:rFonts w:cstheme="minorHAnsi"/>
              </w:rPr>
              <w:t>$</w:t>
            </w:r>
          </w:p>
        </w:tc>
        <w:tc>
          <w:tcPr>
            <w:tcW w:w="2338" w:type="dxa"/>
          </w:tcPr>
          <w:p w:rsidR="00480843" w:rsidRPr="00796D4B" w:rsidRDefault="00480843" w:rsidP="00AF7D74">
            <w:pPr>
              <w:spacing w:before="60"/>
              <w:rPr>
                <w:rFonts w:cstheme="minorHAnsi"/>
              </w:rPr>
            </w:pPr>
          </w:p>
        </w:tc>
        <w:tc>
          <w:tcPr>
            <w:tcW w:w="2338" w:type="dxa"/>
          </w:tcPr>
          <w:p w:rsidR="00480843" w:rsidRPr="00796D4B" w:rsidRDefault="00480843" w:rsidP="00AF7D74">
            <w:pPr>
              <w:spacing w:before="60"/>
              <w:rPr>
                <w:rFonts w:cstheme="minorHAnsi"/>
              </w:rPr>
            </w:pPr>
            <w:r w:rsidRPr="00796D4B">
              <w:rPr>
                <w:rFonts w:cstheme="minorHAnsi"/>
              </w:rPr>
              <w:t>Committed</w:t>
            </w:r>
          </w:p>
        </w:tc>
      </w:tr>
      <w:tr w:rsidR="00480843" w:rsidRPr="00796D4B" w:rsidTr="00AF7D74">
        <w:tc>
          <w:tcPr>
            <w:tcW w:w="2875" w:type="dxa"/>
          </w:tcPr>
          <w:p w:rsidR="00480843" w:rsidRPr="00796D4B" w:rsidRDefault="00480843" w:rsidP="00AF7D74">
            <w:pPr>
              <w:spacing w:before="60"/>
              <w:rPr>
                <w:rFonts w:cstheme="minorHAnsi"/>
                <w:i/>
                <w:color w:val="7F7F7F"/>
              </w:rPr>
            </w:pPr>
            <w:r w:rsidRPr="00796D4B">
              <w:rPr>
                <w:rFonts w:cstheme="minorHAnsi"/>
                <w:i/>
                <w:color w:val="7F7F7F"/>
              </w:rPr>
              <w:t>(Additional Source 1)</w:t>
            </w:r>
          </w:p>
        </w:tc>
        <w:tc>
          <w:tcPr>
            <w:tcW w:w="1799" w:type="dxa"/>
          </w:tcPr>
          <w:p w:rsidR="00480843" w:rsidRPr="00796D4B" w:rsidRDefault="00480843" w:rsidP="00AF7D74">
            <w:pPr>
              <w:spacing w:before="60"/>
              <w:rPr>
                <w:rFonts w:cstheme="minorHAnsi"/>
              </w:rPr>
            </w:pPr>
          </w:p>
        </w:tc>
        <w:tc>
          <w:tcPr>
            <w:tcW w:w="2338" w:type="dxa"/>
          </w:tcPr>
          <w:p w:rsidR="00480843" w:rsidRPr="00796D4B" w:rsidRDefault="00480843" w:rsidP="00AF7D74">
            <w:pPr>
              <w:spacing w:before="60"/>
              <w:rPr>
                <w:rFonts w:cstheme="minorHAnsi"/>
              </w:rPr>
            </w:pPr>
          </w:p>
        </w:tc>
        <w:tc>
          <w:tcPr>
            <w:tcW w:w="2338" w:type="dxa"/>
          </w:tcPr>
          <w:p w:rsidR="00480843" w:rsidRPr="00796D4B" w:rsidRDefault="00480843" w:rsidP="00AF7D74">
            <w:pPr>
              <w:spacing w:before="60"/>
              <w:rPr>
                <w:rFonts w:cstheme="minorHAnsi"/>
                <w:i/>
              </w:rPr>
            </w:pPr>
            <w:r w:rsidRPr="00796D4B">
              <w:rPr>
                <w:rFonts w:cstheme="minorHAnsi"/>
                <w:i/>
              </w:rPr>
              <w:t>(Committed/Pending)</w:t>
            </w:r>
          </w:p>
        </w:tc>
      </w:tr>
      <w:tr w:rsidR="00480843" w:rsidRPr="00796D4B" w:rsidTr="00AF7D74">
        <w:tc>
          <w:tcPr>
            <w:tcW w:w="2875" w:type="dxa"/>
          </w:tcPr>
          <w:p w:rsidR="00480843" w:rsidRPr="00796D4B" w:rsidRDefault="00480843" w:rsidP="00AF7D74">
            <w:pPr>
              <w:spacing w:before="60"/>
              <w:rPr>
                <w:rFonts w:cstheme="minorHAnsi"/>
                <w:color w:val="7F7F7F"/>
              </w:rPr>
            </w:pPr>
            <w:r w:rsidRPr="00796D4B">
              <w:rPr>
                <w:rFonts w:cstheme="minorHAnsi"/>
                <w:i/>
                <w:color w:val="7F7F7F"/>
              </w:rPr>
              <w:t>(Additional Source 2)</w:t>
            </w:r>
          </w:p>
        </w:tc>
        <w:tc>
          <w:tcPr>
            <w:tcW w:w="1799" w:type="dxa"/>
          </w:tcPr>
          <w:p w:rsidR="00480843" w:rsidRPr="00796D4B" w:rsidRDefault="00480843" w:rsidP="00AF7D74">
            <w:pPr>
              <w:spacing w:before="60"/>
              <w:rPr>
                <w:rFonts w:cstheme="minorHAnsi"/>
              </w:rPr>
            </w:pPr>
          </w:p>
        </w:tc>
        <w:tc>
          <w:tcPr>
            <w:tcW w:w="2338" w:type="dxa"/>
          </w:tcPr>
          <w:p w:rsidR="00480843" w:rsidRPr="00796D4B" w:rsidRDefault="00480843" w:rsidP="00AF7D74">
            <w:pPr>
              <w:spacing w:before="60"/>
              <w:rPr>
                <w:rFonts w:cstheme="minorHAnsi"/>
              </w:rPr>
            </w:pPr>
          </w:p>
        </w:tc>
        <w:tc>
          <w:tcPr>
            <w:tcW w:w="2338" w:type="dxa"/>
          </w:tcPr>
          <w:p w:rsidR="00480843" w:rsidRPr="00796D4B" w:rsidRDefault="00480843" w:rsidP="00AF7D74">
            <w:pPr>
              <w:spacing w:before="60"/>
              <w:rPr>
                <w:rFonts w:cstheme="minorHAnsi"/>
                <w:i/>
              </w:rPr>
            </w:pPr>
            <w:r w:rsidRPr="00796D4B">
              <w:rPr>
                <w:rFonts w:cstheme="minorHAnsi"/>
                <w:i/>
              </w:rPr>
              <w:t>(Committed/Pending)</w:t>
            </w:r>
          </w:p>
        </w:tc>
      </w:tr>
      <w:tr w:rsidR="00480843" w:rsidRPr="00796D4B" w:rsidTr="00AF7D74">
        <w:tc>
          <w:tcPr>
            <w:tcW w:w="2875" w:type="dxa"/>
          </w:tcPr>
          <w:p w:rsidR="00480843" w:rsidRPr="00796D4B" w:rsidRDefault="00480843" w:rsidP="00AF7D74">
            <w:pPr>
              <w:spacing w:before="60"/>
              <w:rPr>
                <w:rFonts w:cstheme="minorHAnsi"/>
                <w:i/>
                <w:color w:val="7F7F7F"/>
              </w:rPr>
            </w:pPr>
            <w:r w:rsidRPr="00796D4B">
              <w:rPr>
                <w:rFonts w:cstheme="minorHAnsi"/>
                <w:i/>
                <w:color w:val="7F7F7F"/>
              </w:rPr>
              <w:t>(Additional Source 3)</w:t>
            </w:r>
          </w:p>
        </w:tc>
        <w:tc>
          <w:tcPr>
            <w:tcW w:w="1799" w:type="dxa"/>
          </w:tcPr>
          <w:p w:rsidR="00480843" w:rsidRPr="00796D4B" w:rsidRDefault="00480843" w:rsidP="00AF7D74">
            <w:pPr>
              <w:spacing w:before="60"/>
              <w:rPr>
                <w:rFonts w:cstheme="minorHAnsi"/>
              </w:rPr>
            </w:pPr>
          </w:p>
        </w:tc>
        <w:tc>
          <w:tcPr>
            <w:tcW w:w="2338" w:type="dxa"/>
          </w:tcPr>
          <w:p w:rsidR="00480843" w:rsidRPr="00796D4B" w:rsidRDefault="00480843" w:rsidP="00AF7D74">
            <w:pPr>
              <w:spacing w:before="60"/>
              <w:rPr>
                <w:rFonts w:cstheme="minorHAnsi"/>
              </w:rPr>
            </w:pPr>
          </w:p>
        </w:tc>
        <w:tc>
          <w:tcPr>
            <w:tcW w:w="2338" w:type="dxa"/>
          </w:tcPr>
          <w:p w:rsidR="00480843" w:rsidRPr="00796D4B" w:rsidRDefault="00480843" w:rsidP="00AF7D74">
            <w:pPr>
              <w:spacing w:before="60"/>
              <w:rPr>
                <w:rFonts w:cstheme="minorHAnsi"/>
                <w:i/>
              </w:rPr>
            </w:pPr>
            <w:r w:rsidRPr="00796D4B">
              <w:rPr>
                <w:rFonts w:cstheme="minorHAnsi"/>
                <w:i/>
              </w:rPr>
              <w:t>(Committed/Pending)</w:t>
            </w:r>
          </w:p>
        </w:tc>
      </w:tr>
      <w:tr w:rsidR="00480843" w:rsidRPr="00796D4B" w:rsidTr="00AF7D74">
        <w:tc>
          <w:tcPr>
            <w:tcW w:w="2875" w:type="dxa"/>
            <w:tcBorders>
              <w:bottom w:val="double" w:sz="4" w:space="0" w:color="auto"/>
            </w:tcBorders>
          </w:tcPr>
          <w:p w:rsidR="00480843" w:rsidRPr="00796D4B" w:rsidRDefault="00480843" w:rsidP="00AF7D74">
            <w:pPr>
              <w:spacing w:before="60"/>
              <w:rPr>
                <w:rFonts w:cstheme="minorHAnsi"/>
              </w:rPr>
            </w:pPr>
            <w:r w:rsidRPr="00796D4B">
              <w:rPr>
                <w:rFonts w:cstheme="minorHAnsi"/>
              </w:rPr>
              <w:t>County</w:t>
            </w:r>
          </w:p>
        </w:tc>
        <w:tc>
          <w:tcPr>
            <w:tcW w:w="1799" w:type="dxa"/>
            <w:tcBorders>
              <w:bottom w:val="double" w:sz="4" w:space="0" w:color="auto"/>
            </w:tcBorders>
          </w:tcPr>
          <w:p w:rsidR="00480843" w:rsidRPr="00796D4B" w:rsidRDefault="00480843" w:rsidP="00AF7D74">
            <w:pPr>
              <w:spacing w:before="60"/>
              <w:rPr>
                <w:rFonts w:cstheme="minorHAnsi"/>
              </w:rPr>
            </w:pPr>
          </w:p>
        </w:tc>
        <w:tc>
          <w:tcPr>
            <w:tcW w:w="2338" w:type="dxa"/>
            <w:tcBorders>
              <w:bottom w:val="double" w:sz="4" w:space="0" w:color="auto"/>
            </w:tcBorders>
          </w:tcPr>
          <w:p w:rsidR="00480843" w:rsidRPr="00796D4B" w:rsidRDefault="00480843" w:rsidP="00AF7D74">
            <w:pPr>
              <w:spacing w:before="60"/>
              <w:rPr>
                <w:rFonts w:cstheme="minorHAnsi"/>
              </w:rPr>
            </w:pPr>
          </w:p>
        </w:tc>
        <w:tc>
          <w:tcPr>
            <w:tcW w:w="2338" w:type="dxa"/>
            <w:tcBorders>
              <w:bottom w:val="double" w:sz="4" w:space="0" w:color="auto"/>
            </w:tcBorders>
          </w:tcPr>
          <w:p w:rsidR="00480843" w:rsidRPr="00796D4B" w:rsidRDefault="00480843" w:rsidP="00AF7D74">
            <w:pPr>
              <w:spacing w:before="60"/>
              <w:rPr>
                <w:rFonts w:cstheme="minorHAnsi"/>
              </w:rPr>
            </w:pPr>
            <w:r w:rsidRPr="00796D4B">
              <w:rPr>
                <w:rFonts w:cstheme="minorHAnsi"/>
              </w:rPr>
              <w:t>Requesting</w:t>
            </w:r>
          </w:p>
        </w:tc>
      </w:tr>
      <w:tr w:rsidR="00480843" w:rsidRPr="00796D4B" w:rsidTr="00AF7D74">
        <w:tc>
          <w:tcPr>
            <w:tcW w:w="2875" w:type="dxa"/>
            <w:tcBorders>
              <w:top w:val="double" w:sz="4" w:space="0" w:color="auto"/>
            </w:tcBorders>
            <w:shd w:val="clear" w:color="auto" w:fill="D9D9D9"/>
          </w:tcPr>
          <w:p w:rsidR="00480843" w:rsidRPr="00796D4B" w:rsidRDefault="00480843" w:rsidP="00AF7D74">
            <w:pPr>
              <w:spacing w:before="60"/>
              <w:rPr>
                <w:rFonts w:cstheme="minorHAnsi"/>
                <w:b/>
              </w:rPr>
            </w:pPr>
            <w:r w:rsidRPr="00796D4B">
              <w:rPr>
                <w:rFonts w:cstheme="minorHAnsi"/>
                <w:b/>
              </w:rPr>
              <w:t>TOTAL</w:t>
            </w:r>
          </w:p>
        </w:tc>
        <w:tc>
          <w:tcPr>
            <w:tcW w:w="1799" w:type="dxa"/>
            <w:tcBorders>
              <w:top w:val="double" w:sz="4" w:space="0" w:color="auto"/>
            </w:tcBorders>
            <w:shd w:val="clear" w:color="auto" w:fill="D9D9D9"/>
          </w:tcPr>
          <w:p w:rsidR="00480843" w:rsidRPr="00796D4B" w:rsidRDefault="00480843" w:rsidP="00AF7D74">
            <w:pPr>
              <w:spacing w:before="60"/>
              <w:rPr>
                <w:rFonts w:cstheme="minorHAnsi"/>
                <w:b/>
              </w:rPr>
            </w:pPr>
          </w:p>
        </w:tc>
        <w:tc>
          <w:tcPr>
            <w:tcW w:w="2338" w:type="dxa"/>
            <w:tcBorders>
              <w:top w:val="double" w:sz="4" w:space="0" w:color="auto"/>
            </w:tcBorders>
            <w:shd w:val="clear" w:color="auto" w:fill="D9D9D9"/>
          </w:tcPr>
          <w:p w:rsidR="00480843" w:rsidRPr="00796D4B" w:rsidRDefault="00480843" w:rsidP="00AF7D74">
            <w:pPr>
              <w:spacing w:before="60"/>
              <w:rPr>
                <w:rFonts w:cstheme="minorHAnsi"/>
                <w:b/>
              </w:rPr>
            </w:pPr>
            <w:r w:rsidRPr="00796D4B">
              <w:rPr>
                <w:rFonts w:cstheme="minorHAnsi"/>
                <w:b/>
              </w:rPr>
              <w:t>N/A</w:t>
            </w:r>
          </w:p>
        </w:tc>
        <w:tc>
          <w:tcPr>
            <w:tcW w:w="2338" w:type="dxa"/>
            <w:tcBorders>
              <w:top w:val="double" w:sz="4" w:space="0" w:color="auto"/>
            </w:tcBorders>
            <w:shd w:val="clear" w:color="auto" w:fill="D9D9D9"/>
          </w:tcPr>
          <w:p w:rsidR="00480843" w:rsidRPr="00796D4B" w:rsidRDefault="00480843" w:rsidP="00AF7D74">
            <w:pPr>
              <w:spacing w:before="60"/>
              <w:rPr>
                <w:rFonts w:cstheme="minorHAnsi"/>
                <w:b/>
              </w:rPr>
            </w:pPr>
            <w:r w:rsidRPr="00796D4B">
              <w:rPr>
                <w:rFonts w:cstheme="minorHAnsi"/>
                <w:b/>
              </w:rPr>
              <w:t>N/A</w:t>
            </w:r>
          </w:p>
        </w:tc>
      </w:tr>
    </w:tbl>
    <w:p w:rsidR="00480843" w:rsidRPr="00796D4B" w:rsidRDefault="00480843" w:rsidP="00480843">
      <w:pPr>
        <w:rPr>
          <w:rFonts w:eastAsia="Gill Sans MT" w:cstheme="minorHAnsi"/>
          <w:sz w:val="20"/>
        </w:rPr>
      </w:pPr>
    </w:p>
    <w:p w:rsidR="007C006B" w:rsidRDefault="007C006B" w:rsidP="0072718E">
      <w:pPr>
        <w:pStyle w:val="Heading2"/>
      </w:pPr>
      <w:r>
        <w:lastRenderedPageBreak/>
        <w:t>Section 2: Project Description</w:t>
      </w:r>
    </w:p>
    <w:p w:rsidR="007C006B" w:rsidRDefault="007C006B" w:rsidP="00480843">
      <w:r>
        <w:t xml:space="preserve">Please provide a summary of the project and a brief description of how the project will support the County </w:t>
      </w:r>
      <w:r w:rsidRPr="0072718E">
        <w:rPr>
          <w:i/>
        </w:rPr>
        <w:t>Open Space, Recreation, and Greenway Plan</w:t>
      </w:r>
      <w:r>
        <w:t xml:space="preserve"> and other local planning efforts. (400 words max.)</w:t>
      </w:r>
    </w:p>
    <w:p w:rsidR="0072718E" w:rsidRDefault="0072718E" w:rsidP="00480843">
      <w:r w:rsidRPr="00796D4B">
        <w:rPr>
          <w:rFonts w:eastAsia="Gill Sans MT" w:cstheme="minorHAnsi"/>
          <w:noProof/>
        </w:rPr>
        <mc:AlternateContent>
          <mc:Choice Requires="wps">
            <w:drawing>
              <wp:anchor distT="0" distB="0" distL="114300" distR="114300" simplePos="0" relativeHeight="251659264" behindDoc="0" locked="0" layoutInCell="1" allowOverlap="1" wp14:anchorId="0B19F232" wp14:editId="7D6D17AA">
                <wp:simplePos x="0" y="0"/>
                <wp:positionH relativeFrom="margin">
                  <wp:align>right</wp:align>
                </wp:positionH>
                <wp:positionV relativeFrom="paragraph">
                  <wp:posOffset>8231</wp:posOffset>
                </wp:positionV>
                <wp:extent cx="6832121" cy="7388716"/>
                <wp:effectExtent l="0" t="0" r="26035" b="22225"/>
                <wp:wrapNone/>
                <wp:docPr id="21" name="Rectangle 21"/>
                <wp:cNvGraphicFramePr/>
                <a:graphic xmlns:a="http://schemas.openxmlformats.org/drawingml/2006/main">
                  <a:graphicData uri="http://schemas.microsoft.com/office/word/2010/wordprocessingShape">
                    <wps:wsp>
                      <wps:cNvSpPr/>
                      <wps:spPr>
                        <a:xfrm>
                          <a:off x="0" y="0"/>
                          <a:ext cx="6832121" cy="7388716"/>
                        </a:xfrm>
                        <a:prstGeom prst="rect">
                          <a:avLst/>
                        </a:prstGeom>
                        <a:noFill/>
                        <a:ln w="12700" cap="flat" cmpd="sng" algn="ctr">
                          <a:solidFill>
                            <a:sysClr val="windowText" lastClr="000000"/>
                          </a:solidFill>
                          <a:prstDash val="solid"/>
                          <a:miter lim="800000"/>
                        </a:ln>
                        <a:effectLst/>
                      </wps:spPr>
                      <wps:txbx>
                        <w:txbxContent>
                          <w:p w:rsidR="0072718E" w:rsidRPr="00796D4B" w:rsidRDefault="0072718E" w:rsidP="0072718E">
                            <w:pPr>
                              <w:rPr>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19F232" id="Rectangle 21" o:spid="_x0000_s1026" style="position:absolute;margin-left:486.75pt;margin-top:.65pt;width:537.95pt;height:581.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" filled="f" strokecolor="windowText" strokeweight="1pt">
                <v:textbox>
                  <w:txbxContent>
                    <w:p w:rsidR="0072718E" w:rsidRPr="00796D4B" w:rsidRDefault="0072718E" w:rsidP="0072718E">
                      <w:pPr>
                        <w:rPr>
                          <w:color w:val="000000"/>
                        </w:rPr>
                      </w:pPr>
                    </w:p>
                  </w:txbxContent>
                </v:textbox>
                <w10:wrap anchorx="margin"/>
              </v:rect>
            </w:pict>
          </mc:Fallback>
        </mc:AlternateContent>
      </w:r>
    </w:p>
    <w:p w:rsidR="0072718E" w:rsidRDefault="0072718E">
      <w:pPr>
        <w:rPr>
          <w:rFonts w:asciiTheme="majorHAnsi" w:eastAsiaTheme="majorEastAsia" w:hAnsiTheme="majorHAnsi" w:cstheme="majorBidi"/>
          <w:b/>
          <w:sz w:val="24"/>
          <w:szCs w:val="26"/>
        </w:rPr>
      </w:pPr>
      <w:r>
        <w:br w:type="page"/>
      </w:r>
    </w:p>
    <w:p w:rsidR="007C006B" w:rsidRPr="0072718E" w:rsidRDefault="007C006B" w:rsidP="009004D5">
      <w:pPr>
        <w:pStyle w:val="Heading1"/>
      </w:pPr>
      <w:r w:rsidRPr="0072718E">
        <w:lastRenderedPageBreak/>
        <w:t>Attach the following materials:</w:t>
      </w:r>
    </w:p>
    <w:p w:rsidR="007C006B" w:rsidRDefault="007C006B" w:rsidP="0072718E">
      <w:pPr>
        <w:pStyle w:val="Heading2"/>
      </w:pPr>
      <w:r>
        <w:t>Section 3: Project Map</w:t>
      </w:r>
    </w:p>
    <w:p w:rsidR="007C006B" w:rsidRPr="0072718E" w:rsidRDefault="007C006B" w:rsidP="0072718E">
      <w:pPr>
        <w:pStyle w:val="ListParagraph"/>
        <w:numPr>
          <w:ilvl w:val="0"/>
          <w:numId w:val="12"/>
        </w:numPr>
      </w:pPr>
      <w:r w:rsidRPr="0072718E">
        <w:t>Show street location of the project and study area / site boundaries.</w:t>
      </w:r>
    </w:p>
    <w:p w:rsidR="007C006B" w:rsidRDefault="007C006B" w:rsidP="0072718E">
      <w:pPr>
        <w:pStyle w:val="Heading2"/>
      </w:pPr>
      <w:r>
        <w:t>Section 4: Scope of Work</w:t>
      </w:r>
    </w:p>
    <w:p w:rsidR="007C006B" w:rsidRDefault="007C006B" w:rsidP="0072718E">
      <w:pPr>
        <w:pStyle w:val="ListParagraph"/>
        <w:numPr>
          <w:ilvl w:val="0"/>
          <w:numId w:val="12"/>
        </w:numPr>
      </w:pPr>
      <w:r>
        <w:t xml:space="preserve">Narrative detailing all work to be done and end products. Explain who will administer the project and who will do the work – staff, volunteers, or contracted firm. </w:t>
      </w:r>
    </w:p>
    <w:p w:rsidR="007C006B" w:rsidRDefault="007C006B" w:rsidP="0072718E">
      <w:pPr>
        <w:pStyle w:val="Heading2"/>
      </w:pPr>
      <w:r>
        <w:t>Section 5: Project Schedule</w:t>
      </w:r>
    </w:p>
    <w:p w:rsidR="007C006B" w:rsidRDefault="007C006B" w:rsidP="00EA29F5">
      <w:pPr>
        <w:pStyle w:val="ListParagraph"/>
        <w:numPr>
          <w:ilvl w:val="0"/>
          <w:numId w:val="17"/>
        </w:numPr>
      </w:pPr>
      <w:r>
        <w:t>Approximate timeline of project milestones, including meetings, public outreach, construction start dates, permitting, bidding, etc.</w:t>
      </w:r>
    </w:p>
    <w:p w:rsidR="007C006B" w:rsidRDefault="007C006B" w:rsidP="0072718E">
      <w:pPr>
        <w:pStyle w:val="Heading2"/>
      </w:pPr>
      <w:r>
        <w:t>Section 6: Cost Estimate</w:t>
      </w:r>
    </w:p>
    <w:p w:rsidR="0072718E" w:rsidRDefault="007C006B" w:rsidP="007C006B">
      <w:pPr>
        <w:pStyle w:val="ListParagraph"/>
        <w:numPr>
          <w:ilvl w:val="0"/>
          <w:numId w:val="12"/>
        </w:numPr>
      </w:pPr>
      <w:r>
        <w:t>Itemized budget. Include labor and direct costs, etc.</w:t>
      </w:r>
      <w:r w:rsidR="002C7AC1">
        <w:t xml:space="preserve"> Use Budget Worksheet found in Appendix B. </w:t>
      </w:r>
    </w:p>
    <w:p w:rsidR="007C006B" w:rsidRDefault="007C006B" w:rsidP="007C006B">
      <w:pPr>
        <w:pStyle w:val="ListParagraph"/>
        <w:numPr>
          <w:ilvl w:val="0"/>
          <w:numId w:val="12"/>
        </w:numPr>
      </w:pPr>
      <w:r>
        <w:t>For Conserve projects, submit appraisal(s) with the application. (Refer to PA DCNR “BRC Acquisition Policy: Requirements for Property Appraisals”)</w:t>
      </w:r>
    </w:p>
    <w:p w:rsidR="007C006B" w:rsidRDefault="007C006B" w:rsidP="009004D5">
      <w:pPr>
        <w:pStyle w:val="Heading2"/>
      </w:pPr>
      <w:r>
        <w:t xml:space="preserve">Section 7: Municipal Resolution </w:t>
      </w:r>
    </w:p>
    <w:p w:rsidR="007C006B" w:rsidRPr="009004D5" w:rsidRDefault="007C006B" w:rsidP="009004D5">
      <w:pPr>
        <w:pStyle w:val="ListParagraph"/>
        <w:numPr>
          <w:ilvl w:val="0"/>
          <w:numId w:val="13"/>
        </w:numPr>
      </w:pPr>
      <w:r w:rsidRPr="009004D5">
        <w:t xml:space="preserve">Resolution from municipal governing body stating that they are in support of the project and commit to administering the project and providing matching funds if grant is awarded. </w:t>
      </w:r>
      <w:r w:rsidR="002C7AC1">
        <w:t>Use template found in Appendix C.</w:t>
      </w:r>
    </w:p>
    <w:p w:rsidR="007C006B" w:rsidRDefault="007C006B" w:rsidP="009004D5">
      <w:pPr>
        <w:pStyle w:val="Heading2"/>
      </w:pPr>
      <w:r>
        <w:t>Section 8: Letters of Funding Commitment</w:t>
      </w:r>
    </w:p>
    <w:p w:rsidR="007C006B" w:rsidRDefault="007C006B" w:rsidP="009004D5">
      <w:pPr>
        <w:pStyle w:val="ListParagraph"/>
        <w:numPr>
          <w:ilvl w:val="0"/>
          <w:numId w:val="13"/>
        </w:numPr>
      </w:pPr>
      <w:r>
        <w:t xml:space="preserve">Letter from funding partners who have committed funds to the project at this time, in confirmation of said funds. </w:t>
      </w:r>
    </w:p>
    <w:p w:rsidR="007C006B" w:rsidRDefault="007C006B" w:rsidP="009004D5">
      <w:pPr>
        <w:pStyle w:val="Heading2"/>
      </w:pPr>
      <w:r>
        <w:t>Section 9: Attachments (As Necessary</w:t>
      </w:r>
      <w:r w:rsidR="005F6327">
        <w:t xml:space="preserve"> and Applicable</w:t>
      </w:r>
      <w:r>
        <w:t>)</w:t>
      </w:r>
    </w:p>
    <w:p w:rsidR="005F6327" w:rsidRDefault="005F6327" w:rsidP="005F6327">
      <w:pPr>
        <w:pStyle w:val="ListParagraph"/>
        <w:numPr>
          <w:ilvl w:val="0"/>
          <w:numId w:val="14"/>
        </w:numPr>
      </w:pPr>
      <w:r>
        <w:t>Property appraisal (for Conserve projects - Refer to current PA DCNR “</w:t>
      </w:r>
      <w:hyperlink r:id="rId8" w:history="1">
        <w:r w:rsidRPr="002C7AC1">
          <w:rPr>
            <w:rStyle w:val="Hyperlink"/>
          </w:rPr>
          <w:t>BRC Acquisition Policy: Requirements for Property Appraisals</w:t>
        </w:r>
      </w:hyperlink>
      <w:r>
        <w:t>”).</w:t>
      </w:r>
    </w:p>
    <w:p w:rsidR="005F6327" w:rsidRDefault="005F6327" w:rsidP="005F6327">
      <w:pPr>
        <w:pStyle w:val="ListParagraph"/>
        <w:numPr>
          <w:ilvl w:val="0"/>
          <w:numId w:val="14"/>
        </w:numPr>
      </w:pPr>
      <w:r>
        <w:t>Site Development Drawing (for Enhance and Connect projects)</w:t>
      </w:r>
    </w:p>
    <w:p w:rsidR="005F6327" w:rsidRDefault="005F6327" w:rsidP="00712D38">
      <w:pPr>
        <w:pStyle w:val="ListParagraph"/>
        <w:numPr>
          <w:ilvl w:val="1"/>
          <w:numId w:val="14"/>
        </w:numPr>
      </w:pPr>
      <w:r>
        <w:t xml:space="preserve">Conceptual drawing – minimum, if final design is part of the project. (Refer to applicable current PA DCNR Site </w:t>
      </w:r>
      <w:r w:rsidR="00712D38">
        <w:t>D</w:t>
      </w:r>
      <w:r>
        <w:t xml:space="preserve">rawing </w:t>
      </w:r>
      <w:r w:rsidR="00712D38">
        <w:t xml:space="preserve">Checklist, either for </w:t>
      </w:r>
      <w:hyperlink r:id="rId9" w:history="1">
        <w:r w:rsidR="00712D38" w:rsidRPr="002C7AC1">
          <w:rPr>
            <w:rStyle w:val="Hyperlink"/>
          </w:rPr>
          <w:t>Parks</w:t>
        </w:r>
      </w:hyperlink>
      <w:r>
        <w:t xml:space="preserve"> or for </w:t>
      </w:r>
      <w:hyperlink r:id="rId10" w:history="1">
        <w:r w:rsidRPr="002C7AC1">
          <w:rPr>
            <w:rStyle w:val="Hyperlink"/>
          </w:rPr>
          <w:t>Trails</w:t>
        </w:r>
      </w:hyperlink>
      <w:r>
        <w:t xml:space="preserve">.) </w:t>
      </w:r>
    </w:p>
    <w:p w:rsidR="005F6327" w:rsidRDefault="005F6327" w:rsidP="00712D38">
      <w:pPr>
        <w:pStyle w:val="ListParagraph"/>
        <w:numPr>
          <w:ilvl w:val="1"/>
          <w:numId w:val="14"/>
        </w:numPr>
      </w:pPr>
      <w:r>
        <w:t>Engineered final design drawings</w:t>
      </w:r>
      <w:r w:rsidR="00712D38">
        <w:t xml:space="preserve"> – </w:t>
      </w:r>
      <w:r>
        <w:t>if a project has been designed and is ready to bid for construction.</w:t>
      </w:r>
    </w:p>
    <w:p w:rsidR="005F6327" w:rsidRDefault="005F6327" w:rsidP="005F6327">
      <w:pPr>
        <w:pStyle w:val="ListParagraph"/>
        <w:numPr>
          <w:ilvl w:val="0"/>
          <w:numId w:val="14"/>
        </w:numPr>
      </w:pPr>
      <w:r>
        <w:t>Certification of Title Form (for Enhance and Connect projects</w:t>
      </w:r>
      <w:r w:rsidR="002C7AC1">
        <w:t xml:space="preserve"> – see Appendix D)</w:t>
      </w:r>
    </w:p>
    <w:p w:rsidR="005F6327" w:rsidRDefault="005F6327" w:rsidP="005F6327">
      <w:pPr>
        <w:pStyle w:val="ListParagraph"/>
        <w:numPr>
          <w:ilvl w:val="0"/>
          <w:numId w:val="14"/>
        </w:numPr>
      </w:pPr>
      <w:r>
        <w:t>Declaration of Public Trust, Covenants, Conditions, and Restrictions</w:t>
      </w:r>
      <w:r w:rsidR="002C7AC1">
        <w:t xml:space="preserve"> </w:t>
      </w:r>
      <w:bookmarkStart w:id="3" w:name="_Hlk10737025"/>
      <w:r w:rsidR="002C7AC1">
        <w:t>(</w:t>
      </w:r>
      <w:r w:rsidR="00EA29F5">
        <w:t>for all projects except conservation easements</w:t>
      </w:r>
      <w:bookmarkEnd w:id="3"/>
      <w:r w:rsidR="00EA29F5">
        <w:t xml:space="preserve"> – </w:t>
      </w:r>
      <w:r w:rsidR="002C7AC1">
        <w:t>see Appendix E)</w:t>
      </w:r>
    </w:p>
    <w:p w:rsidR="005F6327" w:rsidRDefault="005F6327" w:rsidP="005F6327">
      <w:pPr>
        <w:pStyle w:val="ListParagraph"/>
        <w:numPr>
          <w:ilvl w:val="0"/>
          <w:numId w:val="14"/>
        </w:numPr>
      </w:pPr>
      <w:r>
        <w:t>1099-S Verification Form (For easement projects</w:t>
      </w:r>
      <w:r w:rsidR="002C7AC1">
        <w:t xml:space="preserve"> – see Appendix F</w:t>
      </w:r>
      <w:r>
        <w:t>)</w:t>
      </w:r>
    </w:p>
    <w:p w:rsidR="005F6327" w:rsidRDefault="005F6327" w:rsidP="005F6327">
      <w:pPr>
        <w:pStyle w:val="ListParagraph"/>
        <w:numPr>
          <w:ilvl w:val="0"/>
          <w:numId w:val="14"/>
        </w:numPr>
      </w:pPr>
      <w:r>
        <w:t xml:space="preserve">Conservation Easement with Baseline Documentation Report (For </w:t>
      </w:r>
      <w:r w:rsidR="00EA29F5">
        <w:t xml:space="preserve">conservation </w:t>
      </w:r>
      <w:r>
        <w:t>easement projects</w:t>
      </w:r>
      <w:r w:rsidR="002C7AC1">
        <w:t xml:space="preserve"> – see Appendix G)</w:t>
      </w:r>
    </w:p>
    <w:p w:rsidR="005F6327" w:rsidRDefault="005F6327" w:rsidP="009004D5">
      <w:pPr>
        <w:pStyle w:val="ListParagraph"/>
        <w:numPr>
          <w:ilvl w:val="0"/>
          <w:numId w:val="14"/>
        </w:numPr>
      </w:pPr>
      <w:r>
        <w:t>A</w:t>
      </w:r>
      <w:r w:rsidR="007C006B">
        <w:t>ny supporting documents including</w:t>
      </w:r>
      <w:r>
        <w:t>:</w:t>
      </w:r>
    </w:p>
    <w:p w:rsidR="005F6327" w:rsidRDefault="005F6327" w:rsidP="005F6327">
      <w:pPr>
        <w:pStyle w:val="ListParagraph"/>
        <w:numPr>
          <w:ilvl w:val="1"/>
          <w:numId w:val="14"/>
        </w:numPr>
      </w:pPr>
      <w:r>
        <w:t>Photographs</w:t>
      </w:r>
    </w:p>
    <w:p w:rsidR="005F6327" w:rsidRDefault="007C006B" w:rsidP="005F6327">
      <w:pPr>
        <w:pStyle w:val="ListParagraph"/>
        <w:numPr>
          <w:ilvl w:val="1"/>
          <w:numId w:val="14"/>
        </w:numPr>
      </w:pPr>
      <w:r>
        <w:t xml:space="preserve">Letters of </w:t>
      </w:r>
      <w:r w:rsidR="005F6327">
        <w:t>support</w:t>
      </w:r>
    </w:p>
    <w:p w:rsidR="007C006B" w:rsidRDefault="005F6327" w:rsidP="005F6327">
      <w:pPr>
        <w:pStyle w:val="ListParagraph"/>
        <w:numPr>
          <w:ilvl w:val="1"/>
          <w:numId w:val="14"/>
        </w:numPr>
      </w:pPr>
      <w:r>
        <w:t>P</w:t>
      </w:r>
      <w:r w:rsidR="007C006B">
        <w:t>ages from planning documents</w:t>
      </w:r>
    </w:p>
    <w:p w:rsidR="002856CF" w:rsidRDefault="002856CF" w:rsidP="002856CF">
      <w:r>
        <w:br w:type="page"/>
      </w:r>
    </w:p>
    <w:p w:rsidR="002856CF" w:rsidRPr="0072718E" w:rsidRDefault="002856CF" w:rsidP="002856CF">
      <w:pPr>
        <w:pStyle w:val="Heading1"/>
      </w:pPr>
      <w:r w:rsidRPr="0072718E">
        <w:lastRenderedPageBreak/>
        <w:t>A</w:t>
      </w:r>
      <w:r>
        <w:t>PPENDICES</w:t>
      </w:r>
      <w:r w:rsidRPr="0072718E">
        <w:t>:</w:t>
      </w:r>
    </w:p>
    <w:p w:rsidR="00334219" w:rsidRDefault="00334219" w:rsidP="00334219">
      <w:pPr>
        <w:pStyle w:val="Heading2"/>
      </w:pPr>
      <w:r>
        <w:t xml:space="preserve">Appendix A: </w:t>
      </w:r>
      <w:r w:rsidR="00432FDD">
        <w:t>Evaluation Criteria</w:t>
      </w:r>
      <w:r>
        <w:t xml:space="preserve"> </w:t>
      </w:r>
    </w:p>
    <w:p w:rsidR="00432FDD" w:rsidRPr="00432FDD" w:rsidRDefault="00432FDD" w:rsidP="00432FDD">
      <w:pPr>
        <w:pStyle w:val="Heading2"/>
      </w:pPr>
      <w:r>
        <w:t xml:space="preserve">Appendix B: Budget Worksheet </w:t>
      </w:r>
    </w:p>
    <w:p w:rsidR="002856CF" w:rsidRDefault="00334219" w:rsidP="002856CF">
      <w:pPr>
        <w:pStyle w:val="Heading2"/>
      </w:pPr>
      <w:r>
        <w:t xml:space="preserve">Appendix </w:t>
      </w:r>
      <w:r w:rsidR="00432FDD">
        <w:t>C</w:t>
      </w:r>
      <w:r w:rsidR="002856CF">
        <w:t>: Municipal Resolution</w:t>
      </w:r>
      <w:r w:rsidR="007668C1">
        <w:t xml:space="preserve"> Template </w:t>
      </w:r>
    </w:p>
    <w:p w:rsidR="002856CF" w:rsidRDefault="002856CF" w:rsidP="002856CF">
      <w:pPr>
        <w:pStyle w:val="Heading2"/>
      </w:pPr>
      <w:r>
        <w:t xml:space="preserve">Appendix </w:t>
      </w:r>
      <w:r w:rsidR="00432FDD">
        <w:t>D</w:t>
      </w:r>
      <w:r>
        <w:t xml:space="preserve">: </w:t>
      </w:r>
      <w:r w:rsidR="00334219" w:rsidRPr="00334219">
        <w:t xml:space="preserve">Certificate of Title </w:t>
      </w:r>
      <w:r w:rsidR="00334219">
        <w:t xml:space="preserve">Form </w:t>
      </w:r>
      <w:r w:rsidR="00334219" w:rsidRPr="00EA29F5">
        <w:rPr>
          <w:b w:val="0"/>
        </w:rPr>
        <w:t>(for Enhance and Connect projects)</w:t>
      </w:r>
    </w:p>
    <w:p w:rsidR="00334219" w:rsidRDefault="00334219" w:rsidP="00EA29F5">
      <w:pPr>
        <w:pStyle w:val="Heading2"/>
        <w:ind w:left="1440" w:hanging="1440"/>
      </w:pPr>
      <w:r>
        <w:t xml:space="preserve">Appendix </w:t>
      </w:r>
      <w:r w:rsidR="00432FDD">
        <w:t>E</w:t>
      </w:r>
      <w:r>
        <w:t xml:space="preserve">: </w:t>
      </w:r>
      <w:r w:rsidRPr="00334219">
        <w:t>Declaration of Public Trust, Covenants, Conditions, and Restrictions</w:t>
      </w:r>
      <w:r w:rsidR="00EA29F5" w:rsidRPr="00EA29F5">
        <w:rPr>
          <w:b w:val="0"/>
        </w:rPr>
        <w:t xml:space="preserve"> (for all projects except conservation easements)</w:t>
      </w:r>
    </w:p>
    <w:p w:rsidR="002856CF" w:rsidRDefault="002856CF" w:rsidP="002856CF">
      <w:pPr>
        <w:pStyle w:val="Heading2"/>
      </w:pPr>
      <w:r>
        <w:t xml:space="preserve">Appendix </w:t>
      </w:r>
      <w:r w:rsidR="00432FDD">
        <w:t>F</w:t>
      </w:r>
      <w:r>
        <w:t xml:space="preserve">: </w:t>
      </w:r>
      <w:r w:rsidRPr="002856CF">
        <w:t xml:space="preserve">1099-S Verification Form </w:t>
      </w:r>
      <w:r w:rsidR="00334219" w:rsidRPr="00EA29F5">
        <w:rPr>
          <w:b w:val="0"/>
        </w:rPr>
        <w:t>(</w:t>
      </w:r>
      <w:r w:rsidRPr="00EA29F5">
        <w:rPr>
          <w:b w:val="0"/>
        </w:rPr>
        <w:t xml:space="preserve">for </w:t>
      </w:r>
      <w:r w:rsidR="00334219" w:rsidRPr="00EA29F5">
        <w:rPr>
          <w:b w:val="0"/>
        </w:rPr>
        <w:t>conservation e</w:t>
      </w:r>
      <w:r w:rsidRPr="00EA29F5">
        <w:rPr>
          <w:b w:val="0"/>
        </w:rPr>
        <w:t xml:space="preserve">asement </w:t>
      </w:r>
      <w:r w:rsidR="00334219" w:rsidRPr="00EA29F5">
        <w:rPr>
          <w:b w:val="0"/>
        </w:rPr>
        <w:t>p</w:t>
      </w:r>
      <w:r w:rsidRPr="00EA29F5">
        <w:rPr>
          <w:b w:val="0"/>
        </w:rPr>
        <w:t>rojects</w:t>
      </w:r>
      <w:r w:rsidR="00334219" w:rsidRPr="00EA29F5">
        <w:rPr>
          <w:b w:val="0"/>
        </w:rPr>
        <w:t>)</w:t>
      </w:r>
    </w:p>
    <w:p w:rsidR="002856CF" w:rsidRDefault="002856CF" w:rsidP="002856CF">
      <w:pPr>
        <w:pStyle w:val="Heading2"/>
      </w:pPr>
      <w:r>
        <w:t xml:space="preserve">Appendix </w:t>
      </w:r>
      <w:r w:rsidR="00432FDD">
        <w:t>G</w:t>
      </w:r>
      <w:r>
        <w:t xml:space="preserve">: </w:t>
      </w:r>
      <w:r w:rsidRPr="002856CF">
        <w:t>Baseline Documentation Report Checklist for Conservation Easements</w:t>
      </w:r>
    </w:p>
    <w:p w:rsidR="002856CF" w:rsidRPr="002856CF" w:rsidRDefault="002856CF" w:rsidP="002856CF"/>
    <w:p w:rsidR="002856CF" w:rsidRDefault="002856CF" w:rsidP="002856CF">
      <w:pPr>
        <w:pStyle w:val="Heading2"/>
      </w:pPr>
      <w:r>
        <w:t xml:space="preserve"> </w:t>
      </w:r>
    </w:p>
    <w:p w:rsidR="002856CF" w:rsidRPr="002856CF" w:rsidRDefault="002856CF" w:rsidP="002856CF"/>
    <w:p w:rsidR="002856CF" w:rsidRPr="002856CF" w:rsidRDefault="002856CF" w:rsidP="002856CF"/>
    <w:p w:rsidR="002856CF" w:rsidRPr="002856CF" w:rsidRDefault="002856CF" w:rsidP="002856CF"/>
    <w:p w:rsidR="002856CF" w:rsidRPr="002856CF" w:rsidRDefault="002856CF" w:rsidP="002856CF"/>
    <w:p w:rsidR="002856CF" w:rsidRDefault="002856CF" w:rsidP="002856CF"/>
    <w:p w:rsidR="007C006B" w:rsidRDefault="007C006B" w:rsidP="007C006B">
      <w:pPr>
        <w:pStyle w:val="Heading1"/>
      </w:pPr>
    </w:p>
    <w:p w:rsidR="00696218" w:rsidRPr="00696218" w:rsidRDefault="00696218" w:rsidP="00696218">
      <w:pPr>
        <w:pStyle w:val="Heading1"/>
      </w:pPr>
    </w:p>
    <w:sectPr w:rsidR="00696218" w:rsidRPr="00696218" w:rsidSect="00437987">
      <w:headerReference w:type="default" r:id="rId11"/>
      <w:footerReference w:type="default" r:id="rId12"/>
      <w:headerReference w:type="first" r:id="rId13"/>
      <w:pgSz w:w="12240" w:h="15840" w:code="1"/>
      <w:pgMar w:top="144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325E" w:rsidRDefault="008C325E" w:rsidP="002F3CEA">
      <w:pPr>
        <w:spacing w:after="0" w:line="240" w:lineRule="auto"/>
      </w:pPr>
      <w:r>
        <w:separator/>
      </w:r>
    </w:p>
  </w:endnote>
  <w:endnote w:type="continuationSeparator" w:id="0">
    <w:p w:rsidR="008C325E" w:rsidRDefault="008C325E" w:rsidP="002F3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Kalinga">
    <w:altName w:val="Kalinga"/>
    <w:charset w:val="00"/>
    <w:family w:val="swiss"/>
    <w:pitch w:val="variable"/>
    <w:sig w:usb0="0008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5C7" w:rsidRPr="00747232" w:rsidRDefault="00747232" w:rsidP="002A76BF">
    <w:pPr>
      <w:pStyle w:val="Footer"/>
      <w:spacing w:before="80"/>
      <w:jc w:val="center"/>
    </w:pPr>
    <w:r>
      <w:fldChar w:fldCharType="begin"/>
    </w:r>
    <w:r>
      <w:instrText xml:space="preserve"> PAGE   \* MERGEFORMAT </w:instrText>
    </w:r>
    <w:r>
      <w:fldChar w:fldCharType="separate"/>
    </w:r>
    <w:r w:rsidR="00A0004B">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325E" w:rsidRDefault="008C325E" w:rsidP="002F3CEA">
      <w:pPr>
        <w:spacing w:after="0" w:line="240" w:lineRule="auto"/>
      </w:pPr>
      <w:r>
        <w:separator/>
      </w:r>
    </w:p>
  </w:footnote>
  <w:footnote w:type="continuationSeparator" w:id="0">
    <w:p w:rsidR="008C325E" w:rsidRDefault="008C325E" w:rsidP="002F3C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232" w:rsidRPr="00747232" w:rsidRDefault="00747232" w:rsidP="00747232">
    <w:pPr>
      <w:pStyle w:val="Header"/>
      <w:tabs>
        <w:tab w:val="clear" w:pos="9360"/>
        <w:tab w:val="right" w:pos="10710"/>
      </w:tabs>
      <w:spacing w:after="80" w:line="216" w:lineRule="auto"/>
      <w:rPr>
        <w:sz w:val="4"/>
      </w:rPr>
    </w:pPr>
    <w:r w:rsidRPr="008B15C7">
      <w:rPr>
        <w:color w:val="969696"/>
        <w:sz w:val="17"/>
        <w:szCs w:val="17"/>
      </w:rPr>
      <w:t>Delaware County Planning Department</w:t>
    </w:r>
    <w:r w:rsidRPr="008B15C7">
      <w:rPr>
        <w:color w:val="969696"/>
        <w:sz w:val="17"/>
        <w:szCs w:val="17"/>
      </w:rPr>
      <w:tab/>
    </w:r>
    <w:r w:rsidRPr="008B15C7">
      <w:rPr>
        <w:color w:val="969696"/>
        <w:sz w:val="17"/>
        <w:szCs w:val="17"/>
      </w:rPr>
      <w:tab/>
    </w:r>
    <w:r w:rsidR="00AC5BB3">
      <w:rPr>
        <w:color w:val="969696"/>
        <w:sz w:val="17"/>
        <w:szCs w:val="17"/>
      </w:rPr>
      <w:t>1055 E. Baltimore Pike</w:t>
    </w:r>
    <w:r w:rsidRPr="008B15C7">
      <w:rPr>
        <w:color w:val="969696"/>
        <w:sz w:val="17"/>
        <w:szCs w:val="17"/>
      </w:rPr>
      <w:t>, Media, Pennsylvania 19063 | 610.891.5200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073" w:rsidRPr="008B15C7" w:rsidRDefault="00E53073">
    <w:pPr>
      <w:pStyle w:val="Header"/>
      <w:rPr>
        <w:sz w:val="8"/>
      </w:rPr>
    </w:pPr>
    <w:r w:rsidRPr="008B15C7">
      <w:rPr>
        <w:noProof/>
        <w:sz w:val="8"/>
      </w:rPr>
      <mc:AlternateContent>
        <mc:Choice Requires="wps">
          <w:drawing>
            <wp:anchor distT="0" distB="0" distL="114300" distR="114300" simplePos="0" relativeHeight="251666432" behindDoc="0" locked="0" layoutInCell="1" allowOverlap="1" wp14:anchorId="1F74804E" wp14:editId="536AFE7C">
              <wp:simplePos x="0" y="0"/>
              <wp:positionH relativeFrom="margin">
                <wp:posOffset>616688</wp:posOffset>
              </wp:positionH>
              <wp:positionV relativeFrom="paragraph">
                <wp:posOffset>-180753</wp:posOffset>
              </wp:positionV>
              <wp:extent cx="6245225" cy="365760"/>
              <wp:effectExtent l="0" t="0" r="3175" b="0"/>
              <wp:wrapSquare wrapText="bothSides"/>
              <wp:docPr id="11" name="Rectangle 11"/>
              <wp:cNvGraphicFramePr/>
              <a:graphic xmlns:a="http://schemas.openxmlformats.org/drawingml/2006/main">
                <a:graphicData uri="http://schemas.microsoft.com/office/word/2010/wordprocessingShape">
                  <wps:wsp>
                    <wps:cNvSpPr/>
                    <wps:spPr>
                      <a:xfrm>
                        <a:off x="0" y="0"/>
                        <a:ext cx="6245225" cy="36576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53073" w:rsidRPr="00437987" w:rsidRDefault="00E53073" w:rsidP="00E53073">
                          <w:pPr>
                            <w:spacing w:after="0" w:line="240" w:lineRule="auto"/>
                            <w:ind w:left="270"/>
                            <w:rPr>
                              <w:rFonts w:asciiTheme="majorHAnsi" w:hAnsiTheme="majorHAnsi" w:cs="Kalinga"/>
                              <w:sz w:val="32"/>
                            </w:rPr>
                          </w:pPr>
                          <w:r w:rsidRPr="00437987">
                            <w:rPr>
                              <w:rFonts w:asciiTheme="majorHAnsi" w:hAnsiTheme="majorHAnsi" w:cs="Kalinga"/>
                              <w:sz w:val="32"/>
                            </w:rPr>
                            <w:t>Delaware County Planning Department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74804E" id="Rectangle 11" o:spid="_x0000_s1027" style="position:absolute;margin-left:48.55pt;margin-top:-14.25pt;width:491.75pt;height:28.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" fillcolor="#1b2c5a [3215]" stroked="f" strokeweight="1pt">
              <v:textbox inset="0,0,0,0">
                <w:txbxContent>
                  <w:p w:rsidR="00E53073" w:rsidRPr="00437987" w:rsidRDefault="00E53073" w:rsidP="00E53073">
                    <w:pPr>
                      <w:spacing w:after="0" w:line="240" w:lineRule="auto"/>
                      <w:ind w:left="270"/>
                      <w:rPr>
                        <w:rFonts w:asciiTheme="majorHAnsi" w:hAnsiTheme="majorHAnsi" w:cs="Kalinga"/>
                        <w:sz w:val="32"/>
                      </w:rPr>
                    </w:pPr>
                    <w:r w:rsidRPr="00437987">
                      <w:rPr>
                        <w:rFonts w:asciiTheme="majorHAnsi" w:hAnsiTheme="majorHAnsi" w:cs="Kalinga"/>
                        <w:sz w:val="32"/>
                      </w:rPr>
                      <w:t>Delaware County Planning Department</w:t>
                    </w:r>
                  </w:p>
                </w:txbxContent>
              </v:textbox>
              <w10:wrap type="square" anchorx="margin"/>
            </v:rect>
          </w:pict>
        </mc:Fallback>
      </mc:AlternateContent>
    </w:r>
    <w:r w:rsidRPr="008B15C7">
      <w:rPr>
        <w:noProof/>
        <w:sz w:val="8"/>
      </w:rPr>
      <mc:AlternateContent>
        <mc:Choice Requires="wps">
          <w:drawing>
            <wp:anchor distT="0" distB="0" distL="114300" distR="114300" simplePos="0" relativeHeight="251667456" behindDoc="0" locked="0" layoutInCell="1" allowOverlap="1" wp14:anchorId="4AB1C632" wp14:editId="210D3C44">
              <wp:simplePos x="0" y="0"/>
              <wp:positionH relativeFrom="margin">
                <wp:posOffset>616585</wp:posOffset>
              </wp:positionH>
              <wp:positionV relativeFrom="paragraph">
                <wp:posOffset>244475</wp:posOffset>
              </wp:positionV>
              <wp:extent cx="6245225" cy="182880"/>
              <wp:effectExtent l="0" t="0" r="3175" b="7620"/>
              <wp:wrapSquare wrapText="bothSides"/>
              <wp:docPr id="12" name="Rectangle 12"/>
              <wp:cNvGraphicFramePr/>
              <a:graphic xmlns:a="http://schemas.openxmlformats.org/drawingml/2006/main">
                <a:graphicData uri="http://schemas.microsoft.com/office/word/2010/wordprocessingShape">
                  <wps:wsp>
                    <wps:cNvSpPr/>
                    <wps:spPr>
                      <a:xfrm>
                        <a:off x="0" y="0"/>
                        <a:ext cx="6245225" cy="18288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53073" w:rsidRPr="00437987" w:rsidRDefault="00AC5BB3" w:rsidP="00E53073">
                          <w:pPr>
                            <w:tabs>
                              <w:tab w:val="left" w:pos="4050"/>
                            </w:tabs>
                            <w:spacing w:after="0"/>
                            <w:ind w:left="274"/>
                            <w:jc w:val="both"/>
                            <w:rPr>
                              <w:rFonts w:asciiTheme="majorHAnsi" w:hAnsiTheme="majorHAnsi" w:cs="Kalinga"/>
                              <w:sz w:val="18"/>
                              <w:szCs w:val="18"/>
                            </w:rPr>
                          </w:pPr>
                          <w:r>
                            <w:rPr>
                              <w:rFonts w:asciiTheme="majorHAnsi" w:hAnsiTheme="majorHAnsi" w:cs="Kalinga"/>
                              <w:sz w:val="18"/>
                              <w:szCs w:val="18"/>
                            </w:rPr>
                            <w:t>1055 E. Baltimore Pike</w:t>
                          </w:r>
                          <w:r w:rsidR="00E53073" w:rsidRPr="00437987">
                            <w:rPr>
                              <w:rFonts w:asciiTheme="majorHAnsi" w:hAnsiTheme="majorHAnsi" w:cs="Kalinga"/>
                              <w:sz w:val="18"/>
                              <w:szCs w:val="18"/>
                            </w:rPr>
                            <w:t>, Media, Pennsylvania 19063       |      610.891.5200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1C632" id="Rectangle 12" o:spid="_x0000_s1028" style="position:absolute;margin-left:48.55pt;margin-top:19.25pt;width:491.75pt;height:14.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" fillcolor="#8b785a [3204]" stroked="f" strokeweight="1pt">
              <v:textbox inset="0,0,0,0">
                <w:txbxContent>
                  <w:p w:rsidR="00E53073" w:rsidRPr="00437987" w:rsidRDefault="00AC5BB3" w:rsidP="00E53073">
                    <w:pPr>
                      <w:tabs>
                        <w:tab w:val="left" w:pos="4050"/>
                      </w:tabs>
                      <w:spacing w:after="0"/>
                      <w:ind w:left="274"/>
                      <w:jc w:val="both"/>
                      <w:rPr>
                        <w:rFonts w:asciiTheme="majorHAnsi" w:hAnsiTheme="majorHAnsi" w:cs="Kalinga"/>
                        <w:sz w:val="18"/>
                        <w:szCs w:val="18"/>
                      </w:rPr>
                    </w:pPr>
                    <w:r>
                      <w:rPr>
                        <w:rFonts w:asciiTheme="majorHAnsi" w:hAnsiTheme="majorHAnsi" w:cs="Kalinga"/>
                        <w:sz w:val="18"/>
                        <w:szCs w:val="18"/>
                      </w:rPr>
                      <w:t>1055 E. Baltimore Pike</w:t>
                    </w:r>
                    <w:r w:rsidR="00E53073" w:rsidRPr="00437987">
                      <w:rPr>
                        <w:rFonts w:asciiTheme="majorHAnsi" w:hAnsiTheme="majorHAnsi" w:cs="Kalinga"/>
                        <w:sz w:val="18"/>
                        <w:szCs w:val="18"/>
                      </w:rPr>
                      <w:t>, Media, Pennsylvania 19063       |      610.891.5200</w:t>
                    </w:r>
                  </w:p>
                </w:txbxContent>
              </v:textbox>
              <w10:wrap type="square" anchorx="margin"/>
            </v:rect>
          </w:pict>
        </mc:Fallback>
      </mc:AlternateContent>
    </w:r>
    <w:r w:rsidRPr="008B15C7">
      <w:rPr>
        <w:noProof/>
        <w:sz w:val="8"/>
      </w:rPr>
      <mc:AlternateContent>
        <mc:Choice Requires="wps">
          <w:drawing>
            <wp:anchor distT="0" distB="0" distL="114300" distR="114300" simplePos="0" relativeHeight="251668480" behindDoc="0" locked="0" layoutInCell="1" allowOverlap="1" wp14:anchorId="13CDB6DA" wp14:editId="55EC7ADF">
              <wp:simplePos x="0" y="0"/>
              <wp:positionH relativeFrom="column">
                <wp:posOffset>-276860</wp:posOffset>
              </wp:positionH>
              <wp:positionV relativeFrom="paragraph">
                <wp:posOffset>-372745</wp:posOffset>
              </wp:positionV>
              <wp:extent cx="996315" cy="996315"/>
              <wp:effectExtent l="0" t="0" r="0" b="0"/>
              <wp:wrapNone/>
              <wp:docPr id="13" name="Oval 13"/>
              <wp:cNvGraphicFramePr/>
              <a:graphic xmlns:a="http://schemas.openxmlformats.org/drawingml/2006/main">
                <a:graphicData uri="http://schemas.microsoft.com/office/word/2010/wordprocessingShape">
                  <wps:wsp>
                    <wps:cNvSpPr/>
                    <wps:spPr>
                      <a:xfrm>
                        <a:off x="0" y="0"/>
                        <a:ext cx="996315" cy="99631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FC06AC" id="Oval 13" o:spid="_x0000_s1026" style="position:absolute;margin-left:-21.8pt;margin-top:-29.35pt;width:78.45pt;height:78.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" fillcolor="white [3212]" stroked="f" strokeweight="1pt">
              <v:stroke joinstyle="miter"/>
            </v:oval>
          </w:pict>
        </mc:Fallback>
      </mc:AlternateContent>
    </w:r>
    <w:r w:rsidRPr="008B15C7">
      <w:rPr>
        <w:noProof/>
        <w:sz w:val="8"/>
      </w:rPr>
      <w:drawing>
        <wp:anchor distT="0" distB="0" distL="114300" distR="114300" simplePos="0" relativeHeight="251669504" behindDoc="0" locked="0" layoutInCell="1" allowOverlap="1" wp14:anchorId="6C32A742" wp14:editId="6E477E8B">
          <wp:simplePos x="0" y="0"/>
          <wp:positionH relativeFrom="column">
            <wp:posOffset>0</wp:posOffset>
          </wp:positionH>
          <wp:positionV relativeFrom="paragraph">
            <wp:posOffset>-191770</wp:posOffset>
          </wp:positionV>
          <wp:extent cx="621665" cy="621665"/>
          <wp:effectExtent l="0" t="0" r="6985"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untyseal.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21665" cy="6216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A0618"/>
    <w:multiLevelType w:val="hybridMultilevel"/>
    <w:tmpl w:val="382A04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26DC3"/>
    <w:multiLevelType w:val="hybridMultilevel"/>
    <w:tmpl w:val="D93204B2"/>
    <w:lvl w:ilvl="0" w:tplc="DB48FA1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B1672"/>
    <w:multiLevelType w:val="hybridMultilevel"/>
    <w:tmpl w:val="059A4F96"/>
    <w:lvl w:ilvl="0" w:tplc="DB48FA1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9329F"/>
    <w:multiLevelType w:val="hybridMultilevel"/>
    <w:tmpl w:val="9A1E1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2B2D9C"/>
    <w:multiLevelType w:val="hybridMultilevel"/>
    <w:tmpl w:val="EBD258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9A6624"/>
    <w:multiLevelType w:val="hybridMultilevel"/>
    <w:tmpl w:val="DEDEA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1022CB"/>
    <w:multiLevelType w:val="hybridMultilevel"/>
    <w:tmpl w:val="0CC2DEA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5039A8"/>
    <w:multiLevelType w:val="hybridMultilevel"/>
    <w:tmpl w:val="303AA2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2031F6"/>
    <w:multiLevelType w:val="hybridMultilevel"/>
    <w:tmpl w:val="914231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BE0923"/>
    <w:multiLevelType w:val="hybridMultilevel"/>
    <w:tmpl w:val="634E1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372285"/>
    <w:multiLevelType w:val="hybridMultilevel"/>
    <w:tmpl w:val="CCF2E4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D954A52"/>
    <w:multiLevelType w:val="hybridMultilevel"/>
    <w:tmpl w:val="DF78B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75250D"/>
    <w:multiLevelType w:val="hybridMultilevel"/>
    <w:tmpl w:val="6CCAF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CF6F89"/>
    <w:multiLevelType w:val="hybridMultilevel"/>
    <w:tmpl w:val="F62C8D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4811C6"/>
    <w:multiLevelType w:val="hybridMultilevel"/>
    <w:tmpl w:val="24AEA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095230"/>
    <w:multiLevelType w:val="hybridMultilevel"/>
    <w:tmpl w:val="95347618"/>
    <w:lvl w:ilvl="0" w:tplc="DB48FA1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AE69E8"/>
    <w:multiLevelType w:val="hybridMultilevel"/>
    <w:tmpl w:val="2BB06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6"/>
  </w:num>
  <w:num w:numId="3">
    <w:abstractNumId w:val="9"/>
  </w:num>
  <w:num w:numId="4">
    <w:abstractNumId w:val="12"/>
  </w:num>
  <w:num w:numId="5">
    <w:abstractNumId w:val="5"/>
  </w:num>
  <w:num w:numId="6">
    <w:abstractNumId w:val="3"/>
  </w:num>
  <w:num w:numId="7">
    <w:abstractNumId w:val="1"/>
  </w:num>
  <w:num w:numId="8">
    <w:abstractNumId w:val="15"/>
  </w:num>
  <w:num w:numId="9">
    <w:abstractNumId w:val="2"/>
  </w:num>
  <w:num w:numId="10">
    <w:abstractNumId w:val="11"/>
  </w:num>
  <w:num w:numId="11">
    <w:abstractNumId w:val="6"/>
  </w:num>
  <w:num w:numId="12">
    <w:abstractNumId w:val="13"/>
  </w:num>
  <w:num w:numId="13">
    <w:abstractNumId w:val="0"/>
  </w:num>
  <w:num w:numId="14">
    <w:abstractNumId w:val="7"/>
  </w:num>
  <w:num w:numId="15">
    <w:abstractNumId w:val="10"/>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EAD"/>
    <w:rsid w:val="00105289"/>
    <w:rsid w:val="00115DF3"/>
    <w:rsid w:val="00171889"/>
    <w:rsid w:val="00180F2C"/>
    <w:rsid w:val="0019069C"/>
    <w:rsid w:val="00221BC1"/>
    <w:rsid w:val="00233FCD"/>
    <w:rsid w:val="002856CF"/>
    <w:rsid w:val="002A76BF"/>
    <w:rsid w:val="002C7AC1"/>
    <w:rsid w:val="002F3CEA"/>
    <w:rsid w:val="00334219"/>
    <w:rsid w:val="003457E9"/>
    <w:rsid w:val="003468B3"/>
    <w:rsid w:val="00432FDD"/>
    <w:rsid w:val="00437987"/>
    <w:rsid w:val="00480843"/>
    <w:rsid w:val="004E1995"/>
    <w:rsid w:val="005308C8"/>
    <w:rsid w:val="005409D4"/>
    <w:rsid w:val="0054454C"/>
    <w:rsid w:val="005776ED"/>
    <w:rsid w:val="005F6327"/>
    <w:rsid w:val="00630438"/>
    <w:rsid w:val="00661276"/>
    <w:rsid w:val="00670B7C"/>
    <w:rsid w:val="00696218"/>
    <w:rsid w:val="006D6C69"/>
    <w:rsid w:val="006E2F4B"/>
    <w:rsid w:val="00712D38"/>
    <w:rsid w:val="0072718E"/>
    <w:rsid w:val="00747232"/>
    <w:rsid w:val="00756F15"/>
    <w:rsid w:val="00761DF2"/>
    <w:rsid w:val="00763056"/>
    <w:rsid w:val="007668C1"/>
    <w:rsid w:val="007C006B"/>
    <w:rsid w:val="008261F0"/>
    <w:rsid w:val="00853405"/>
    <w:rsid w:val="008B15C7"/>
    <w:rsid w:val="008B4186"/>
    <w:rsid w:val="008C325E"/>
    <w:rsid w:val="008F429E"/>
    <w:rsid w:val="009004D5"/>
    <w:rsid w:val="0094603D"/>
    <w:rsid w:val="00982729"/>
    <w:rsid w:val="00A0004B"/>
    <w:rsid w:val="00A44BEA"/>
    <w:rsid w:val="00A73EAD"/>
    <w:rsid w:val="00AC5BB3"/>
    <w:rsid w:val="00AF6832"/>
    <w:rsid w:val="00B00516"/>
    <w:rsid w:val="00B30C01"/>
    <w:rsid w:val="00B343C5"/>
    <w:rsid w:val="00B4667E"/>
    <w:rsid w:val="00BC2D63"/>
    <w:rsid w:val="00BE18D4"/>
    <w:rsid w:val="00C6622D"/>
    <w:rsid w:val="00C7693A"/>
    <w:rsid w:val="00C830B2"/>
    <w:rsid w:val="00D2216B"/>
    <w:rsid w:val="00D30223"/>
    <w:rsid w:val="00D6665B"/>
    <w:rsid w:val="00D73711"/>
    <w:rsid w:val="00D74446"/>
    <w:rsid w:val="00DB7BF2"/>
    <w:rsid w:val="00DE32E9"/>
    <w:rsid w:val="00E2617A"/>
    <w:rsid w:val="00E4282B"/>
    <w:rsid w:val="00E53073"/>
    <w:rsid w:val="00E60DBA"/>
    <w:rsid w:val="00EA29F5"/>
    <w:rsid w:val="00EA36B9"/>
    <w:rsid w:val="00F1036E"/>
    <w:rsid w:val="00F419DE"/>
    <w:rsid w:val="00F4294D"/>
    <w:rsid w:val="00F7351B"/>
    <w:rsid w:val="00F73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96188DF"/>
  <w15:chartTrackingRefBased/>
  <w15:docId w15:val="{B1168F5E-7ED5-4804-BAEC-F1585228E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6218"/>
  </w:style>
  <w:style w:type="paragraph" w:styleId="Heading1">
    <w:name w:val="heading 1"/>
    <w:basedOn w:val="Normal"/>
    <w:next w:val="Normal"/>
    <w:link w:val="Heading1Char"/>
    <w:uiPriority w:val="9"/>
    <w:qFormat/>
    <w:rsid w:val="00437987"/>
    <w:pPr>
      <w:keepNext/>
      <w:keepLines/>
      <w:spacing w:before="240" w:after="40"/>
      <w:outlineLvl w:val="0"/>
    </w:pPr>
    <w:rPr>
      <w:rFonts w:asciiTheme="majorHAnsi" w:eastAsiaTheme="majorEastAsia" w:hAnsiTheme="majorHAnsi" w:cstheme="majorBidi"/>
      <w:b/>
      <w:caps/>
      <w:color w:val="000000" w:themeColor="text1"/>
      <w:sz w:val="28"/>
      <w:szCs w:val="32"/>
    </w:rPr>
  </w:style>
  <w:style w:type="paragraph" w:styleId="Heading2">
    <w:name w:val="heading 2"/>
    <w:basedOn w:val="Normal"/>
    <w:next w:val="Normal"/>
    <w:link w:val="Heading2Char"/>
    <w:uiPriority w:val="9"/>
    <w:unhideWhenUsed/>
    <w:qFormat/>
    <w:rsid w:val="00437987"/>
    <w:pPr>
      <w:keepNext/>
      <w:keepLines/>
      <w:spacing w:before="200" w:after="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437987"/>
    <w:pPr>
      <w:keepNext/>
      <w:keepLines/>
      <w:spacing w:before="120" w:after="40"/>
      <w:outlineLvl w:val="2"/>
    </w:pPr>
    <w:rPr>
      <w:rFonts w:asciiTheme="majorHAnsi" w:eastAsiaTheme="majorEastAsia" w:hAnsiTheme="majorHAnsi" w:cstheme="majorBidi"/>
      <w:b/>
      <w:color w:val="1B2C5A" w:themeColor="text2"/>
      <w:szCs w:val="24"/>
    </w:rPr>
  </w:style>
  <w:style w:type="paragraph" w:styleId="Heading4">
    <w:name w:val="heading 4"/>
    <w:basedOn w:val="Normal"/>
    <w:next w:val="Normal"/>
    <w:link w:val="Heading4Char"/>
    <w:uiPriority w:val="9"/>
    <w:unhideWhenUsed/>
    <w:qFormat/>
    <w:rsid w:val="00437987"/>
    <w:pPr>
      <w:keepNext/>
      <w:keepLines/>
      <w:spacing w:before="120" w:after="40"/>
      <w:outlineLvl w:val="3"/>
    </w:pPr>
    <w:rPr>
      <w:rFonts w:asciiTheme="majorHAnsi" w:eastAsiaTheme="majorEastAsia" w:hAnsiTheme="majorHAnsi" w:cstheme="majorBidi"/>
      <w:iCs/>
      <w:color w:val="7F7F7F" w:themeColor="text1" w:themeTint="80"/>
    </w:rPr>
  </w:style>
  <w:style w:type="paragraph" w:styleId="Heading5">
    <w:name w:val="heading 5"/>
    <w:basedOn w:val="Normal"/>
    <w:next w:val="Normal"/>
    <w:link w:val="Heading5Char"/>
    <w:uiPriority w:val="9"/>
    <w:unhideWhenUsed/>
    <w:qFormat/>
    <w:rsid w:val="00B30C01"/>
    <w:pPr>
      <w:keepNext/>
      <w:keepLines/>
      <w:spacing w:before="40" w:after="0"/>
      <w:outlineLvl w:val="4"/>
    </w:pPr>
    <w:rPr>
      <w:rFonts w:asciiTheme="majorHAnsi" w:eastAsiaTheme="majorEastAsia" w:hAnsiTheme="majorHAnsi" w:cstheme="majorBidi"/>
      <w:color w:val="7F7F7F" w:themeColor="text1" w:themeTint="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3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CEA"/>
  </w:style>
  <w:style w:type="paragraph" w:styleId="Footer">
    <w:name w:val="footer"/>
    <w:basedOn w:val="Normal"/>
    <w:link w:val="FooterChar"/>
    <w:uiPriority w:val="99"/>
    <w:unhideWhenUsed/>
    <w:rsid w:val="002F3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CEA"/>
  </w:style>
  <w:style w:type="paragraph" w:styleId="Title">
    <w:name w:val="Title"/>
    <w:basedOn w:val="Normal"/>
    <w:next w:val="Normal"/>
    <w:link w:val="TitleChar"/>
    <w:uiPriority w:val="10"/>
    <w:qFormat/>
    <w:rsid w:val="00B30C01"/>
    <w:pPr>
      <w:spacing w:after="0" w:line="240" w:lineRule="auto"/>
      <w:contextualSpacing/>
    </w:pPr>
    <w:rPr>
      <w:rFonts w:asciiTheme="majorHAnsi" w:eastAsiaTheme="majorEastAsia" w:hAnsiTheme="majorHAnsi" w:cstheme="majorBidi"/>
      <w:spacing w:val="-10"/>
      <w:kern w:val="28"/>
      <w:sz w:val="36"/>
      <w:szCs w:val="56"/>
    </w:rPr>
  </w:style>
  <w:style w:type="character" w:customStyle="1" w:styleId="TitleChar">
    <w:name w:val="Title Char"/>
    <w:basedOn w:val="DefaultParagraphFont"/>
    <w:link w:val="Title"/>
    <w:uiPriority w:val="10"/>
    <w:rsid w:val="00B30C01"/>
    <w:rPr>
      <w:rFonts w:asciiTheme="majorHAnsi" w:eastAsiaTheme="majorEastAsia" w:hAnsiTheme="majorHAnsi" w:cstheme="majorBidi"/>
      <w:spacing w:val="-10"/>
      <w:kern w:val="28"/>
      <w:sz w:val="36"/>
      <w:szCs w:val="56"/>
    </w:rPr>
  </w:style>
  <w:style w:type="character" w:customStyle="1" w:styleId="Heading1Char">
    <w:name w:val="Heading 1 Char"/>
    <w:basedOn w:val="DefaultParagraphFont"/>
    <w:link w:val="Heading1"/>
    <w:uiPriority w:val="9"/>
    <w:rsid w:val="00437987"/>
    <w:rPr>
      <w:rFonts w:asciiTheme="majorHAnsi" w:eastAsiaTheme="majorEastAsia" w:hAnsiTheme="majorHAnsi" w:cstheme="majorBidi"/>
      <w:b/>
      <w:caps/>
      <w:color w:val="000000" w:themeColor="text1"/>
      <w:sz w:val="28"/>
      <w:szCs w:val="32"/>
    </w:rPr>
  </w:style>
  <w:style w:type="character" w:customStyle="1" w:styleId="Heading2Char">
    <w:name w:val="Heading 2 Char"/>
    <w:basedOn w:val="DefaultParagraphFont"/>
    <w:link w:val="Heading2"/>
    <w:uiPriority w:val="9"/>
    <w:rsid w:val="00437987"/>
    <w:rPr>
      <w:rFonts w:asciiTheme="majorHAnsi" w:eastAsiaTheme="majorEastAsia" w:hAnsiTheme="majorHAnsi" w:cstheme="majorBidi"/>
      <w:b/>
      <w:sz w:val="24"/>
      <w:szCs w:val="26"/>
    </w:rPr>
  </w:style>
  <w:style w:type="character" w:customStyle="1" w:styleId="Heading3Char">
    <w:name w:val="Heading 3 Char"/>
    <w:basedOn w:val="DefaultParagraphFont"/>
    <w:link w:val="Heading3"/>
    <w:uiPriority w:val="9"/>
    <w:rsid w:val="00437987"/>
    <w:rPr>
      <w:rFonts w:asciiTheme="majorHAnsi" w:eastAsiaTheme="majorEastAsia" w:hAnsiTheme="majorHAnsi" w:cstheme="majorBidi"/>
      <w:b/>
      <w:color w:val="1B2C5A" w:themeColor="text2"/>
      <w:sz w:val="20"/>
      <w:szCs w:val="24"/>
    </w:rPr>
  </w:style>
  <w:style w:type="character" w:customStyle="1" w:styleId="Heading4Char">
    <w:name w:val="Heading 4 Char"/>
    <w:basedOn w:val="DefaultParagraphFont"/>
    <w:link w:val="Heading4"/>
    <w:uiPriority w:val="9"/>
    <w:rsid w:val="00437987"/>
    <w:rPr>
      <w:rFonts w:asciiTheme="majorHAnsi" w:eastAsiaTheme="majorEastAsia" w:hAnsiTheme="majorHAnsi" w:cstheme="majorBidi"/>
      <w:iCs/>
      <w:color w:val="7F7F7F" w:themeColor="text1" w:themeTint="80"/>
      <w:sz w:val="20"/>
    </w:rPr>
  </w:style>
  <w:style w:type="character" w:customStyle="1" w:styleId="Heading5Char">
    <w:name w:val="Heading 5 Char"/>
    <w:basedOn w:val="DefaultParagraphFont"/>
    <w:link w:val="Heading5"/>
    <w:uiPriority w:val="9"/>
    <w:rsid w:val="00B30C01"/>
    <w:rPr>
      <w:rFonts w:asciiTheme="majorHAnsi" w:eastAsiaTheme="majorEastAsia" w:hAnsiTheme="majorHAnsi" w:cstheme="majorBidi"/>
      <w:color w:val="7F7F7F" w:themeColor="text1" w:themeTint="80"/>
      <w:sz w:val="20"/>
    </w:rPr>
  </w:style>
  <w:style w:type="paragraph" w:styleId="BalloonText">
    <w:name w:val="Balloon Text"/>
    <w:basedOn w:val="Normal"/>
    <w:link w:val="BalloonTextChar"/>
    <w:uiPriority w:val="99"/>
    <w:semiHidden/>
    <w:unhideWhenUsed/>
    <w:rsid w:val="007472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232"/>
    <w:rPr>
      <w:rFonts w:ascii="Segoe UI" w:hAnsi="Segoe UI" w:cs="Segoe UI"/>
      <w:sz w:val="18"/>
      <w:szCs w:val="18"/>
    </w:rPr>
  </w:style>
  <w:style w:type="character" w:styleId="PlaceholderText">
    <w:name w:val="Placeholder Text"/>
    <w:basedOn w:val="DefaultParagraphFont"/>
    <w:uiPriority w:val="99"/>
    <w:semiHidden/>
    <w:rsid w:val="0094603D"/>
    <w:rPr>
      <w:color w:val="808080"/>
    </w:rPr>
  </w:style>
  <w:style w:type="paragraph" w:styleId="ListParagraph">
    <w:name w:val="List Paragraph"/>
    <w:basedOn w:val="Normal"/>
    <w:uiPriority w:val="34"/>
    <w:qFormat/>
    <w:rsid w:val="0094603D"/>
    <w:pPr>
      <w:ind w:left="720"/>
      <w:contextualSpacing/>
    </w:pPr>
  </w:style>
  <w:style w:type="character" w:styleId="Hyperlink">
    <w:name w:val="Hyperlink"/>
    <w:basedOn w:val="DefaultParagraphFont"/>
    <w:uiPriority w:val="99"/>
    <w:unhideWhenUsed/>
    <w:rsid w:val="00D74446"/>
    <w:rPr>
      <w:color w:val="0070C0"/>
      <w:u w:val="single"/>
    </w:rPr>
  </w:style>
  <w:style w:type="paragraph" w:styleId="NoSpacing">
    <w:name w:val="No Spacing"/>
    <w:uiPriority w:val="1"/>
    <w:qFormat/>
    <w:rsid w:val="00480843"/>
    <w:pPr>
      <w:spacing w:after="0" w:line="240" w:lineRule="auto"/>
    </w:pPr>
  </w:style>
  <w:style w:type="table" w:customStyle="1" w:styleId="TableGrid1">
    <w:name w:val="Table Grid1"/>
    <w:basedOn w:val="TableNormal"/>
    <w:next w:val="TableGrid"/>
    <w:uiPriority w:val="39"/>
    <w:rsid w:val="00480843"/>
    <w:pPr>
      <w:spacing w:before="100"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80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C7AC1"/>
    <w:rPr>
      <w:color w:val="808080"/>
      <w:shd w:val="clear" w:color="auto" w:fill="E6E6E6"/>
    </w:rPr>
  </w:style>
  <w:style w:type="character" w:styleId="FollowedHyperlink">
    <w:name w:val="FollowedHyperlink"/>
    <w:basedOn w:val="DefaultParagraphFont"/>
    <w:uiPriority w:val="99"/>
    <w:semiHidden/>
    <w:unhideWhenUsed/>
    <w:rsid w:val="005776ED"/>
    <w:rPr>
      <w:color w:val="598C8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docs.dcnr.pa.gov/cs/groups/public/documents/document/d_001269.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ocs.dcnr.pa.gov/cs/groups/public/documents/document/dcnr_20032629.docx" TargetMode="External"/><Relationship Id="rId4" Type="http://schemas.openxmlformats.org/officeDocument/2006/relationships/settings" Target="settings.xml"/><Relationship Id="rId9" Type="http://schemas.openxmlformats.org/officeDocument/2006/relationships/hyperlink" Target="http://www.docs.dcnr.pa.gov/cs/groups/public/documents/document/dcnr_20028713.doc"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uffera\Desktop\Notepaper.dotx" TargetMode="External"/></Relationships>
</file>

<file path=word/theme/theme1.xml><?xml version="1.0" encoding="utf-8"?>
<a:theme xmlns:a="http://schemas.openxmlformats.org/drawingml/2006/main" name="Office Theme">
  <a:themeElements>
    <a:clrScheme name="County">
      <a:dk1>
        <a:sysClr val="windowText" lastClr="000000"/>
      </a:dk1>
      <a:lt1>
        <a:srgbClr val="FFFFFF"/>
      </a:lt1>
      <a:dk2>
        <a:srgbClr val="1B2C5A"/>
      </a:dk2>
      <a:lt2>
        <a:srgbClr val="E8E4DC"/>
      </a:lt2>
      <a:accent1>
        <a:srgbClr val="8B785A"/>
      </a:accent1>
      <a:accent2>
        <a:srgbClr val="5A748B"/>
      </a:accent2>
      <a:accent3>
        <a:srgbClr val="8D80CC"/>
      </a:accent3>
      <a:accent4>
        <a:srgbClr val="EB7B6C"/>
      </a:accent4>
      <a:accent5>
        <a:srgbClr val="7FC443"/>
      </a:accent5>
      <a:accent6>
        <a:srgbClr val="54D0EC"/>
      </a:accent6>
      <a:hlink>
        <a:srgbClr val="26CBEC"/>
      </a:hlink>
      <a:folHlink>
        <a:srgbClr val="598C8C"/>
      </a:folHlink>
    </a:clrScheme>
    <a:fontScheme name="DCPD">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6E4B2-DB03-4218-BFB1-F26D8EE88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Notepaper</Template>
  <TotalTime>165</TotalTime>
  <Pages>8</Pages>
  <Words>1653</Words>
  <Characters>9424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Delaware County</Company>
  <LinksUpToDate>false</LinksUpToDate>
  <CharactersWithSpaces>11055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Stauffer, Anne</dc:creator>
  <cp:keywords/>
  <dc:description/>
  <cp:lastModifiedBy>Aquilino, Ronald P.</cp:lastModifiedBy>
  <cp:revision>32</cp:revision>
  <cp:lastPrinted>2019-05-30T18:45:00Z</cp:lastPrinted>
  <dcterms:created xsi:type="dcterms:W3CDTF">2019-05-30T18:45:00Z</dcterms:created>
  <dcterms:modified xsi:type="dcterms:W3CDTF">2019-07-09T13:14:00Z</dcterms:modified>
</cp:coreProperties>
</file>